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654F" w:rsidRPr="00C57A5A" w:rsidRDefault="005F654F" w:rsidP="005F654F">
      <w:pPr>
        <w:pStyle w:val="a5"/>
        <w:keepLines/>
        <w:tabs>
          <w:tab w:val="right" w:pos="10440"/>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C57A5A">
        <w:rPr>
          <w:rFonts w:asciiTheme="minorHAnsi" w:eastAsiaTheme="minorEastAsia" w:hAnsiTheme="minorHAnsi" w:cs="Arial"/>
          <w:bCs/>
          <w:noProof w:val="0"/>
          <w:sz w:val="22"/>
          <w:szCs w:val="22"/>
          <w:lang w:eastAsia="zh-CN"/>
        </w:rPr>
        <w:t>3GPP TSG-RAN WG4 Meeting #93</w:t>
      </w:r>
      <w:r>
        <w:rPr>
          <w:rFonts w:asciiTheme="minorHAnsi" w:eastAsiaTheme="minorEastAsia" w:hAnsiTheme="minorHAnsi" w:cs="Arial"/>
          <w:bCs/>
          <w:noProof w:val="0"/>
          <w:sz w:val="22"/>
          <w:szCs w:val="22"/>
          <w:lang w:eastAsia="zh-CN"/>
        </w:rPr>
        <w:t xml:space="preserve">                 </w:t>
      </w:r>
      <w:r w:rsidR="00F46B4C">
        <w:rPr>
          <w:rFonts w:asciiTheme="minorHAnsi" w:eastAsiaTheme="minorEastAsia" w:hAnsiTheme="minorHAnsi" w:cs="Arial"/>
          <w:bCs/>
          <w:noProof w:val="0"/>
          <w:sz w:val="22"/>
          <w:szCs w:val="22"/>
          <w:lang w:eastAsia="zh-CN"/>
        </w:rPr>
        <w:t xml:space="preserve">                               </w:t>
      </w:r>
      <w:bookmarkStart w:id="2" w:name="_GoBack"/>
      <w:bookmarkEnd w:id="2"/>
      <w:r>
        <w:rPr>
          <w:rFonts w:asciiTheme="minorHAnsi" w:eastAsiaTheme="minorEastAsia" w:hAnsiTheme="minorHAnsi" w:cs="Arial"/>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R4-191</w:t>
      </w:r>
      <w:r w:rsidR="00F46B4C">
        <w:rPr>
          <w:rFonts w:asciiTheme="minorHAnsi" w:eastAsiaTheme="minorEastAsia" w:hAnsiTheme="minorHAnsi" w:cs="Arial"/>
          <w:bCs/>
          <w:noProof w:val="0"/>
          <w:sz w:val="22"/>
          <w:szCs w:val="22"/>
          <w:lang w:eastAsia="zh-CN"/>
        </w:rPr>
        <w:t>4078</w:t>
      </w:r>
    </w:p>
    <w:p w:rsidR="005F654F" w:rsidRPr="00C57A5A" w:rsidRDefault="005F654F" w:rsidP="005F654F">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57A5A">
        <w:rPr>
          <w:rFonts w:asciiTheme="minorHAnsi" w:eastAsiaTheme="minorEastAsia" w:hAnsiTheme="minorHAnsi" w:cs="Arial"/>
          <w:bCs/>
          <w:noProof w:val="0"/>
          <w:sz w:val="22"/>
          <w:szCs w:val="22"/>
          <w:lang w:eastAsia="zh-CN"/>
        </w:rPr>
        <w:t>Reno, USA, 18th</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w:t>
      </w:r>
      <w:r w:rsidRPr="00C57A5A">
        <w:rPr>
          <w:rFonts w:asciiTheme="minorHAnsi" w:eastAsiaTheme="minorEastAsia" w:hAnsiTheme="minorHAnsi" w:cs="Arial" w:hint="eastAsia"/>
          <w:bCs/>
          <w:noProof w:val="0"/>
          <w:sz w:val="22"/>
          <w:szCs w:val="22"/>
          <w:lang w:eastAsia="zh-CN"/>
        </w:rPr>
        <w:t xml:space="preserve"> </w:t>
      </w:r>
      <w:r w:rsidRPr="00C57A5A">
        <w:rPr>
          <w:rFonts w:asciiTheme="minorHAnsi" w:eastAsiaTheme="minorEastAsia" w:hAnsiTheme="minorHAnsi" w:cs="Arial"/>
          <w:bCs/>
          <w:noProof w:val="0"/>
          <w:sz w:val="22"/>
          <w:szCs w:val="22"/>
          <w:lang w:eastAsia="zh-CN"/>
        </w:rPr>
        <w:t>22nd Nov, 2019</w:t>
      </w:r>
    </w:p>
    <w:p w:rsidR="009F04D6" w:rsidRDefault="009F04D6" w:rsidP="00811EEE">
      <w:pPr>
        <w:ind w:left="1985" w:hanging="1985"/>
        <w:rPr>
          <w:rFonts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305963">
        <w:rPr>
          <w:rFonts w:cs="Arial"/>
          <w:b/>
          <w:bCs/>
        </w:rPr>
        <w:t>9.1.4.11</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C90724" w:rsidRPr="00C90724">
        <w:rPr>
          <w:rFonts w:cs="Arial"/>
          <w:b/>
          <w:bCs/>
        </w:rPr>
        <w:t>Discussion on UE capability for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rsidR="00EC1931" w:rsidRPr="0097304F" w:rsidRDefault="00A46625" w:rsidP="00DD0EEE">
      <w:pPr>
        <w:jc w:val="both"/>
        <w:rPr>
          <w:szCs w:val="20"/>
          <w:lang w:val="en-GB"/>
        </w:rPr>
      </w:pPr>
      <w:r>
        <w:t xml:space="preserve">The UE capability for NR-U has been discussed [1]. </w:t>
      </w:r>
      <w:r w:rsidR="0097304F">
        <w:rPr>
          <w:szCs w:val="20"/>
          <w:lang w:val="en-GB"/>
        </w:rPr>
        <w:t xml:space="preserve">In NR-U, the UE measurement complexity will be impacted by the SSB candidate positions, so the </w:t>
      </w:r>
      <w:r w:rsidR="0097304F">
        <w:t>UE capability for the</w:t>
      </w:r>
      <w:r w:rsidR="0097304F" w:rsidRPr="00E55782">
        <w:t xml:space="preserve"> number of SSB</w:t>
      </w:r>
      <w:r w:rsidR="0097304F">
        <w:t xml:space="preserve"> would need to be update</w:t>
      </w:r>
      <w:r w:rsidR="008E62AD">
        <w:t>d</w:t>
      </w:r>
      <w:r w:rsidR="0097304F">
        <w:t>.</w:t>
      </w:r>
    </w:p>
    <w:p w:rsidR="0045132D" w:rsidRPr="00513BA7" w:rsidRDefault="00E55782" w:rsidP="0045132D">
      <w:pPr>
        <w:pStyle w:val="1"/>
        <w:numPr>
          <w:ilvl w:val="0"/>
          <w:numId w:val="2"/>
        </w:numPr>
        <w:rPr>
          <w:rFonts w:ascii="Calibri" w:hAnsi="Calibri"/>
        </w:rPr>
      </w:pPr>
      <w:r>
        <w:rPr>
          <w:rFonts w:ascii="Calibri" w:hAnsi="Calibri"/>
        </w:rPr>
        <w:t>UE capability and the number of cells and number of SSBs for NR-U</w:t>
      </w:r>
    </w:p>
    <w:p w:rsidR="003558EC" w:rsidRDefault="008534AF" w:rsidP="00DD0EEE">
      <w:pPr>
        <w:jc w:val="both"/>
        <w:rPr>
          <w:lang w:eastAsia="ja-JP"/>
        </w:rPr>
      </w:pPr>
      <w:r w:rsidRPr="008534AF">
        <w:rPr>
          <w:lang w:eastAsia="ja-JP"/>
        </w:rPr>
        <w:t xml:space="preserve">The </w:t>
      </w:r>
      <w:r w:rsidR="00605B70">
        <w:rPr>
          <w:szCs w:val="20"/>
          <w:lang w:val="en-GB"/>
        </w:rPr>
        <w:t>SSB candidate position index (SPI)</w:t>
      </w:r>
      <w:r w:rsidRPr="008534AF">
        <w:rPr>
          <w:lang w:eastAsia="ja-JP"/>
        </w:rPr>
        <w:t xml:space="preserve"> </w:t>
      </w:r>
      <w:r w:rsidR="00FC5B49">
        <w:rPr>
          <w:lang w:eastAsia="ja-JP"/>
        </w:rPr>
        <w:t>has been introduced for NR-U, where</w:t>
      </w:r>
      <w:r>
        <w:rPr>
          <w:lang w:eastAsia="ja-JP"/>
        </w:rPr>
        <w:t xml:space="preserve"> </w:t>
      </w:r>
      <w:r w:rsidR="00FC5B49">
        <w:rPr>
          <w:lang w:eastAsia="ja-JP"/>
        </w:rPr>
        <w:t xml:space="preserve">3 LSB bits </w:t>
      </w:r>
      <w:r>
        <w:rPr>
          <w:lang w:eastAsia="ja-JP"/>
        </w:rPr>
        <w:t>are represented by th</w:t>
      </w:r>
      <w:r w:rsidR="005B7B49">
        <w:rPr>
          <w:lang w:eastAsia="ja-JP"/>
        </w:rPr>
        <w:t>e PBCH DMRS sequence index</w:t>
      </w:r>
      <w:r>
        <w:rPr>
          <w:lang w:eastAsia="ja-JP"/>
        </w:rPr>
        <w:t xml:space="preserve"> a</w:t>
      </w:r>
      <w:r w:rsidRPr="008534AF">
        <w:rPr>
          <w:lang w:eastAsia="ja-JP"/>
        </w:rPr>
        <w:t>nd 1 bit/2 bits for 15 kHz SCS/30 kHz SCS</w:t>
      </w:r>
      <w:r>
        <w:rPr>
          <w:lang w:eastAsia="ja-JP"/>
        </w:rPr>
        <w:t xml:space="preserve"> </w:t>
      </w:r>
      <w:r w:rsidRPr="008534AF">
        <w:rPr>
          <w:lang w:eastAsia="ja-JP"/>
        </w:rPr>
        <w:t>bits are in the PBCH payload</w:t>
      </w:r>
      <w:r>
        <w:rPr>
          <w:lang w:eastAsia="ja-JP"/>
        </w:rPr>
        <w:t xml:space="preserve">. </w:t>
      </w:r>
      <w:r w:rsidR="006C6577">
        <w:rPr>
          <w:szCs w:val="20"/>
          <w:lang w:val="en-GB"/>
        </w:rPr>
        <w:t>In addition, Q value has been also introduced</w:t>
      </w:r>
      <w:r w:rsidR="006C6577">
        <w:rPr>
          <w:lang w:eastAsia="ja-JP"/>
        </w:rPr>
        <w:t xml:space="preserve">, and </w:t>
      </w:r>
      <w:r w:rsidR="006F5A56">
        <w:rPr>
          <w:lang w:eastAsia="ja-JP"/>
        </w:rPr>
        <w:t>UE</w:t>
      </w:r>
      <w:r w:rsidR="006F5A56" w:rsidRPr="006F5A56">
        <w:rPr>
          <w:lang w:eastAsia="ja-JP"/>
        </w:rPr>
        <w:t xml:space="preserve"> </w:t>
      </w:r>
      <w:r w:rsidR="006F5A56">
        <w:rPr>
          <w:lang w:eastAsia="ja-JP"/>
        </w:rPr>
        <w:t xml:space="preserve">may assume a QCL relation between SSBs that have </w:t>
      </w:r>
      <w:r w:rsidR="006F5A56" w:rsidRPr="006F5A56">
        <w:rPr>
          <w:lang w:eastAsia="ja-JP"/>
        </w:rPr>
        <w:t>the same value of modulo(</w:t>
      </w:r>
      <w:r w:rsidR="006F5A56" w:rsidRPr="006F5A56">
        <w:t>PBCH DMRS sequence index</w:t>
      </w:r>
      <w:r w:rsidR="006F5A56" w:rsidRPr="006F5A56">
        <w:rPr>
          <w:lang w:eastAsia="ja-JP"/>
        </w:rPr>
        <w:t>, Q)</w:t>
      </w:r>
      <w:r w:rsidR="006F5A56">
        <w:rPr>
          <w:lang w:eastAsia="ja-JP"/>
        </w:rPr>
        <w:t>, once Q is known to the UE.</w:t>
      </w:r>
    </w:p>
    <w:p w:rsidR="006F5A56" w:rsidRDefault="00930ACB" w:rsidP="00DD0EEE">
      <w:pPr>
        <w:jc w:val="both"/>
        <w:rPr>
          <w:lang w:eastAsia="ja-JP"/>
        </w:rPr>
      </w:pPr>
      <w:r>
        <w:rPr>
          <w:lang w:eastAsia="ja-JP"/>
        </w:rPr>
        <w:t xml:space="preserve">In other words, </w:t>
      </w:r>
      <w:r w:rsidRPr="00930ACB">
        <w:rPr>
          <w:lang w:eastAsia="ja-JP"/>
        </w:rPr>
        <w:t>th</w:t>
      </w:r>
      <w:r w:rsidR="00F96FA8">
        <w:rPr>
          <w:lang w:eastAsia="ja-JP"/>
        </w:rPr>
        <w:t>ere could be multiple candidate</w:t>
      </w:r>
      <w:r w:rsidRPr="00930ACB">
        <w:rPr>
          <w:lang w:eastAsia="ja-JP"/>
        </w:rPr>
        <w:t xml:space="preserve"> </w:t>
      </w:r>
      <w:r w:rsidR="0097304F" w:rsidRPr="00930ACB">
        <w:rPr>
          <w:lang w:eastAsia="ja-JP"/>
        </w:rPr>
        <w:t xml:space="preserve">QCLed </w:t>
      </w:r>
      <w:r w:rsidRPr="00930ACB">
        <w:rPr>
          <w:lang w:eastAsia="ja-JP"/>
        </w:rPr>
        <w:t>SSB positions during a DRS transmission window</w:t>
      </w:r>
      <w:r>
        <w:rPr>
          <w:lang w:eastAsia="ja-JP"/>
        </w:rPr>
        <w:t xml:space="preserve">. </w:t>
      </w:r>
      <w:r w:rsidR="009A2FB2">
        <w:rPr>
          <w:lang w:eastAsia="ja-JP"/>
        </w:rPr>
        <w:t>Figure 1 provides an example of 5-ms DRS transmission window at SCS of 30 kHz</w:t>
      </w:r>
      <w:r w:rsidR="007F20BB">
        <w:rPr>
          <w:lang w:eastAsia="ja-JP"/>
        </w:rPr>
        <w:t xml:space="preserve">. Assumed Q=2, it can observe </w:t>
      </w:r>
      <w:r w:rsidR="000B6354">
        <w:rPr>
          <w:lang w:eastAsia="ja-JP"/>
        </w:rPr>
        <w:t xml:space="preserve">that </w:t>
      </w:r>
      <w:r w:rsidR="007F20BB">
        <w:rPr>
          <w:lang w:eastAsia="ja-JP"/>
        </w:rPr>
        <w:t>there are multiple candidate position</w:t>
      </w:r>
      <w:r w:rsidR="000B6354">
        <w:rPr>
          <w:lang w:eastAsia="ja-JP"/>
        </w:rPr>
        <w:t>s</w:t>
      </w:r>
      <w:r w:rsidR="007F20BB">
        <w:rPr>
          <w:lang w:eastAsia="ja-JP"/>
        </w:rPr>
        <w:t xml:space="preserve"> for </w:t>
      </w:r>
      <w:r w:rsidR="00F26479">
        <w:rPr>
          <w:lang w:eastAsia="ja-JP"/>
        </w:rPr>
        <w:t xml:space="preserve">QCLed </w:t>
      </w:r>
      <w:r w:rsidR="007F20BB">
        <w:rPr>
          <w:lang w:eastAsia="ja-JP"/>
        </w:rPr>
        <w:t>SSB of Mod(</w:t>
      </w:r>
      <w:r w:rsidR="007F20BB" w:rsidRPr="006F5A56">
        <w:t>PBCH DMRS sequence index</w:t>
      </w:r>
      <w:r w:rsidR="007F20BB" w:rsidRPr="006F5A56">
        <w:rPr>
          <w:lang w:eastAsia="ja-JP"/>
        </w:rPr>
        <w:t>, Q</w:t>
      </w:r>
      <w:r w:rsidR="007F20BB">
        <w:rPr>
          <w:lang w:eastAsia="ja-JP"/>
        </w:rPr>
        <w:t xml:space="preserve">) = 1. </w:t>
      </w:r>
      <w:r w:rsidR="007826E7">
        <w:rPr>
          <w:lang w:eastAsia="ja-JP"/>
        </w:rPr>
        <w:t xml:space="preserve">The QCLed SSB could be transmitted on </w:t>
      </w:r>
      <w:r w:rsidR="00F26479">
        <w:rPr>
          <w:lang w:eastAsia="ja-JP"/>
        </w:rPr>
        <w:t xml:space="preserve">any of </w:t>
      </w:r>
      <w:r w:rsidR="007826E7">
        <w:rPr>
          <w:lang w:eastAsia="ja-JP"/>
        </w:rPr>
        <w:t>the candidate positions. For example, if one gNB pass the LBT at begin of the window, then the QCLed SSB could be transmitted at the beginning and gN</w:t>
      </w:r>
      <w:r w:rsidR="002E1108">
        <w:rPr>
          <w:lang w:eastAsia="ja-JP"/>
        </w:rPr>
        <w:t>B</w:t>
      </w:r>
      <w:r w:rsidR="007826E7">
        <w:rPr>
          <w:lang w:eastAsia="ja-JP"/>
        </w:rPr>
        <w:t xml:space="preserve"> would stop the DRS transmission afterwards until next DRS transmission window. In other way, if one gNB pass the LBT at end of the window, then the QCLed SSB can </w:t>
      </w:r>
      <w:r w:rsidR="002E1108">
        <w:rPr>
          <w:lang w:eastAsia="ja-JP"/>
        </w:rPr>
        <w:t xml:space="preserve">only </w:t>
      </w:r>
      <w:r w:rsidR="007826E7">
        <w:rPr>
          <w:lang w:eastAsia="ja-JP"/>
        </w:rPr>
        <w:t>be available at the end of the window. As a result</w:t>
      </w:r>
      <w:r w:rsidR="002E1108">
        <w:rPr>
          <w:lang w:eastAsia="ja-JP"/>
        </w:rPr>
        <w:t>, due to the uncertainty introduced by LBT, UE would</w:t>
      </w:r>
      <w:r w:rsidR="00F26479">
        <w:rPr>
          <w:lang w:eastAsia="ja-JP"/>
        </w:rPr>
        <w:t xml:space="preserve"> need to</w:t>
      </w:r>
      <w:r w:rsidR="002E1108">
        <w:rPr>
          <w:lang w:eastAsia="ja-JP"/>
        </w:rPr>
        <w:t xml:space="preserve"> </w:t>
      </w:r>
      <w:r w:rsidR="002E1108" w:rsidRPr="002E1108">
        <w:rPr>
          <w:lang w:eastAsia="ja-JP"/>
        </w:rPr>
        <w:t xml:space="preserve">measure on all </w:t>
      </w:r>
      <w:r w:rsidR="0029032B">
        <w:rPr>
          <w:lang w:eastAsia="ja-JP"/>
        </w:rPr>
        <w:t>candidate</w:t>
      </w:r>
      <w:r w:rsidR="002E1108" w:rsidRPr="002E1108">
        <w:rPr>
          <w:lang w:eastAsia="ja-JP"/>
        </w:rPr>
        <w:t xml:space="preserve"> positions </w:t>
      </w:r>
      <w:r w:rsidR="002E1108" w:rsidRPr="00930ACB">
        <w:rPr>
          <w:lang w:eastAsia="ja-JP"/>
        </w:rPr>
        <w:t>during a DRS transmission window</w:t>
      </w:r>
      <w:r w:rsidR="002E1108">
        <w:rPr>
          <w:lang w:eastAsia="ja-JP"/>
        </w:rPr>
        <w:t>.</w:t>
      </w:r>
    </w:p>
    <w:p w:rsidR="002E1108" w:rsidRDefault="002E1108" w:rsidP="00DD0EEE">
      <w:pPr>
        <w:jc w:val="both"/>
        <w:rPr>
          <w:lang w:eastAsia="ja-JP"/>
        </w:rPr>
      </w:pPr>
    </w:p>
    <w:p w:rsidR="00930ACB" w:rsidRDefault="007826E7" w:rsidP="007F20BB">
      <w:pPr>
        <w:rPr>
          <w:lang w:eastAsia="ja-JP"/>
        </w:rPr>
      </w:pPr>
      <w:r>
        <w:rPr>
          <w:noProof/>
        </w:rPr>
        <w:lastRenderedPageBreak/>
        <w:drawing>
          <wp:inline distT="0" distB="0" distL="0" distR="0">
            <wp:extent cx="6116955" cy="2569845"/>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6955" cy="2569845"/>
                    </a:xfrm>
                    <a:prstGeom prst="rect">
                      <a:avLst/>
                    </a:prstGeom>
                    <a:noFill/>
                    <a:ln>
                      <a:noFill/>
                    </a:ln>
                  </pic:spPr>
                </pic:pic>
              </a:graphicData>
            </a:graphic>
          </wp:inline>
        </w:drawing>
      </w:r>
    </w:p>
    <w:p w:rsidR="009A2FB2" w:rsidRDefault="009A2FB2" w:rsidP="009A2FB2">
      <w:pPr>
        <w:jc w:val="center"/>
        <w:rPr>
          <w:lang w:val="en-GB" w:eastAsia="en-US"/>
        </w:rPr>
      </w:pPr>
      <w:r w:rsidRPr="009E43CE">
        <w:rPr>
          <w:rFonts w:ascii="Calibri" w:eastAsia="SimSun" w:hAnsi="Calibri" w:cs="Arial"/>
          <w:bCs/>
        </w:rPr>
        <w:t xml:space="preserve">Figure </w:t>
      </w:r>
      <w:r w:rsidR="00744BEB" w:rsidRPr="00347772">
        <w:rPr>
          <w:rFonts w:ascii="Calibri" w:eastAsia="SimSun" w:hAnsi="Calibri" w:cs="Arial"/>
          <w:bCs/>
        </w:rPr>
        <w:fldChar w:fldCharType="begin"/>
      </w:r>
      <w:r w:rsidRPr="00347772">
        <w:rPr>
          <w:rFonts w:ascii="Calibri" w:eastAsia="SimSun" w:hAnsi="Calibri" w:cs="Arial"/>
          <w:bCs/>
        </w:rPr>
        <w:instrText xml:space="preserve"> SEQ Figure \* ARABIC </w:instrText>
      </w:r>
      <w:r w:rsidR="00744BEB" w:rsidRPr="00347772">
        <w:rPr>
          <w:rFonts w:ascii="Calibri" w:eastAsia="SimSun" w:hAnsi="Calibri" w:cs="Arial"/>
          <w:bCs/>
        </w:rPr>
        <w:fldChar w:fldCharType="separate"/>
      </w:r>
      <w:r w:rsidR="0004228E">
        <w:rPr>
          <w:rFonts w:ascii="Calibri" w:eastAsia="SimSun" w:hAnsi="Calibri" w:cs="Arial"/>
          <w:bCs/>
          <w:noProof/>
        </w:rPr>
        <w:t>1</w:t>
      </w:r>
      <w:r w:rsidR="00744BEB" w:rsidRPr="00347772">
        <w:rPr>
          <w:rFonts w:ascii="Calibri" w:eastAsia="SimSun" w:hAnsi="Calibri" w:cs="Arial"/>
          <w:bCs/>
        </w:rPr>
        <w:fldChar w:fldCharType="end"/>
      </w:r>
      <w:r w:rsidRPr="009E43CE">
        <w:rPr>
          <w:rFonts w:ascii="Calibri" w:eastAsia="SimSun" w:hAnsi="Calibri" w:cs="Arial"/>
          <w:bCs/>
        </w:rPr>
        <w:t xml:space="preserve">. </w:t>
      </w:r>
      <w:r w:rsidR="007826E7">
        <w:rPr>
          <w:lang w:val="en-GB" w:eastAsia="en-US"/>
        </w:rPr>
        <w:t>QCLed SSB</w:t>
      </w:r>
      <w:r w:rsidR="00347772">
        <w:rPr>
          <w:lang w:val="en-GB" w:eastAsia="en-US"/>
        </w:rPr>
        <w:t>s</w:t>
      </w:r>
      <w:r w:rsidR="007826E7">
        <w:rPr>
          <w:lang w:val="en-GB" w:eastAsia="en-US"/>
        </w:rPr>
        <w:t xml:space="preserve"> during DRS transmission window. </w:t>
      </w:r>
    </w:p>
    <w:p w:rsidR="00930ACB" w:rsidRPr="009A2FB2" w:rsidRDefault="00930ACB" w:rsidP="00DD0EEE">
      <w:pPr>
        <w:jc w:val="both"/>
        <w:rPr>
          <w:lang w:val="en-GB" w:eastAsia="ja-JP"/>
        </w:rPr>
      </w:pPr>
    </w:p>
    <w:p w:rsidR="00930ACB" w:rsidRDefault="00930ACB" w:rsidP="00930ACB">
      <w:pPr>
        <w:jc w:val="both"/>
        <w:rPr>
          <w:rFonts w:ascii="Calibri" w:eastAsia="SimSun" w:hAnsi="Calibri" w:cs="Arial"/>
          <w:b/>
          <w:bCs/>
        </w:rPr>
      </w:pPr>
      <w:bookmarkStart w:id="3" w:name="_Ref23931391"/>
      <w:r w:rsidRPr="009767D2">
        <w:rPr>
          <w:rFonts w:ascii="Calibri" w:eastAsia="SimSun" w:hAnsi="Calibri" w:cs="Arial"/>
          <w:b/>
          <w:bCs/>
        </w:rPr>
        <w:t xml:space="preserve">Observation </w:t>
      </w:r>
      <w:r w:rsidR="00744BEB"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00744BEB" w:rsidRPr="009767D2">
        <w:rPr>
          <w:rFonts w:ascii="Calibri" w:eastAsia="SimSun" w:hAnsi="Calibri" w:cs="Arial"/>
          <w:b/>
          <w:bCs/>
        </w:rPr>
        <w:fldChar w:fldCharType="separate"/>
      </w:r>
      <w:r w:rsidR="0004228E">
        <w:rPr>
          <w:rFonts w:ascii="Calibri" w:eastAsia="SimSun" w:hAnsi="Calibri" w:cs="Arial"/>
          <w:b/>
          <w:bCs/>
          <w:noProof/>
        </w:rPr>
        <w:t>1</w:t>
      </w:r>
      <w:r w:rsidR="00744BEB"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In NR-U, there could be multiple candidates SSB positions are QCLed during a DRS transmission window, and UE would </w:t>
      </w:r>
      <w:r w:rsidR="00F26479">
        <w:rPr>
          <w:rFonts w:ascii="Calibri" w:eastAsia="SimSun" w:hAnsi="Calibri" w:cs="Arial"/>
          <w:b/>
          <w:bCs/>
        </w:rPr>
        <w:t xml:space="preserve">need to </w:t>
      </w:r>
      <w:r>
        <w:rPr>
          <w:rFonts w:ascii="Calibri" w:eastAsia="SimSun" w:hAnsi="Calibri" w:cs="Arial"/>
          <w:b/>
          <w:bCs/>
        </w:rPr>
        <w:t xml:space="preserve">measure on all </w:t>
      </w:r>
      <w:r w:rsidR="0029032B">
        <w:rPr>
          <w:rFonts w:ascii="Calibri" w:eastAsia="SimSun" w:hAnsi="Calibri" w:cs="Arial"/>
          <w:b/>
          <w:bCs/>
        </w:rPr>
        <w:t xml:space="preserve">candidate </w:t>
      </w:r>
      <w:r>
        <w:rPr>
          <w:rFonts w:ascii="Calibri" w:eastAsia="SimSun" w:hAnsi="Calibri" w:cs="Arial"/>
          <w:b/>
          <w:bCs/>
        </w:rPr>
        <w:t xml:space="preserve">positions to </w:t>
      </w:r>
      <w:r w:rsidR="00D83C7C">
        <w:rPr>
          <w:rFonts w:ascii="Calibri" w:eastAsia="SimSun" w:hAnsi="Calibri" w:cs="Arial"/>
          <w:b/>
          <w:bCs/>
        </w:rPr>
        <w:t>accommodate unk</w:t>
      </w:r>
      <w:r w:rsidR="005F654F">
        <w:rPr>
          <w:rFonts w:ascii="Calibri" w:eastAsia="SimSun" w:hAnsi="Calibri" w:cs="Arial"/>
          <w:b/>
          <w:bCs/>
        </w:rPr>
        <w:t>n</w:t>
      </w:r>
      <w:r w:rsidR="00D83C7C">
        <w:rPr>
          <w:rFonts w:ascii="Calibri" w:eastAsia="SimSun" w:hAnsi="Calibri" w:cs="Arial"/>
          <w:b/>
          <w:bCs/>
        </w:rPr>
        <w:t xml:space="preserve">own </w:t>
      </w:r>
      <w:r>
        <w:rPr>
          <w:rFonts w:ascii="Calibri" w:eastAsia="SimSun" w:hAnsi="Calibri" w:cs="Arial"/>
          <w:b/>
          <w:bCs/>
        </w:rPr>
        <w:t xml:space="preserve">DL LBT </w:t>
      </w:r>
      <w:r w:rsidR="00D83C7C">
        <w:rPr>
          <w:rFonts w:ascii="Calibri" w:eastAsia="SimSun" w:hAnsi="Calibri" w:cs="Arial"/>
          <w:b/>
          <w:bCs/>
        </w:rPr>
        <w:t>results at BS side</w:t>
      </w:r>
      <w:r>
        <w:rPr>
          <w:rFonts w:ascii="Calibri" w:eastAsia="SimSun" w:hAnsi="Calibri" w:cs="Arial"/>
          <w:b/>
          <w:bCs/>
        </w:rPr>
        <w:t>.</w:t>
      </w:r>
      <w:bookmarkEnd w:id="3"/>
      <w:r>
        <w:rPr>
          <w:rFonts w:ascii="Calibri" w:eastAsia="SimSun" w:hAnsi="Calibri" w:cs="Arial"/>
          <w:b/>
          <w:bCs/>
        </w:rPr>
        <w:t xml:space="preserve">  </w:t>
      </w:r>
    </w:p>
    <w:p w:rsidR="00E55782" w:rsidRPr="00027F35" w:rsidRDefault="00027F35" w:rsidP="00DD0EEE">
      <w:pPr>
        <w:jc w:val="both"/>
        <w:rPr>
          <w:lang w:eastAsia="ja-JP"/>
        </w:rPr>
      </w:pPr>
      <w:r>
        <w:rPr>
          <w:lang w:eastAsia="ja-JP"/>
        </w:rPr>
        <w:t>However</w:t>
      </w:r>
      <w:r w:rsidR="00815481">
        <w:rPr>
          <w:lang w:eastAsia="ja-JP"/>
        </w:rPr>
        <w:t xml:space="preserve">, in Rel. 15 NR, </w:t>
      </w:r>
      <w:r w:rsidR="00965288">
        <w:rPr>
          <w:lang w:eastAsia="ja-JP"/>
        </w:rPr>
        <w:t xml:space="preserve">when SSBs are transmitted, their positions are predefined. </w:t>
      </w:r>
      <w:r>
        <w:rPr>
          <w:lang w:eastAsia="ja-JP"/>
        </w:rPr>
        <w:t xml:space="preserve">As a result, </w:t>
      </w:r>
      <w:r w:rsidRPr="00027F35">
        <w:rPr>
          <w:lang w:eastAsia="ja-JP"/>
        </w:rPr>
        <w:t>the number of SSB index to be measured equals to the number of SSB positions to be measured</w:t>
      </w:r>
      <w:r>
        <w:rPr>
          <w:lang w:eastAsia="ja-JP"/>
        </w:rPr>
        <w:t xml:space="preserve">. </w:t>
      </w:r>
    </w:p>
    <w:p w:rsidR="006A1356" w:rsidRDefault="007E7E51" w:rsidP="007E7E51">
      <w:pPr>
        <w:jc w:val="both"/>
        <w:rPr>
          <w:rFonts w:ascii="Calibri" w:eastAsia="SimSun" w:hAnsi="Calibri" w:cs="Arial"/>
          <w:b/>
          <w:bCs/>
        </w:rPr>
      </w:pPr>
      <w:bookmarkStart w:id="4" w:name="_Ref16588122"/>
      <w:bookmarkStart w:id="5" w:name="_Ref23931394"/>
      <w:bookmarkStart w:id="6" w:name="_Ref20919622"/>
      <w:r w:rsidRPr="009767D2">
        <w:rPr>
          <w:rFonts w:ascii="Calibri" w:eastAsia="SimSun" w:hAnsi="Calibri" w:cs="Arial"/>
          <w:b/>
          <w:bCs/>
        </w:rPr>
        <w:t xml:space="preserve">Observation </w:t>
      </w:r>
      <w:r w:rsidR="00744BEB"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00744BEB" w:rsidRPr="009767D2">
        <w:rPr>
          <w:rFonts w:ascii="Calibri" w:eastAsia="SimSun" w:hAnsi="Calibri" w:cs="Arial"/>
          <w:b/>
          <w:bCs/>
        </w:rPr>
        <w:fldChar w:fldCharType="separate"/>
      </w:r>
      <w:r w:rsidR="0004228E">
        <w:rPr>
          <w:rFonts w:ascii="Calibri" w:eastAsia="SimSun" w:hAnsi="Calibri" w:cs="Arial"/>
          <w:b/>
          <w:bCs/>
          <w:noProof/>
        </w:rPr>
        <w:t>2</w:t>
      </w:r>
      <w:r w:rsidR="00744BEB" w:rsidRPr="009767D2">
        <w:rPr>
          <w:rFonts w:ascii="Calibri" w:eastAsia="SimSun" w:hAnsi="Calibri" w:cs="Arial"/>
          <w:b/>
          <w:bCs/>
        </w:rPr>
        <w:fldChar w:fldCharType="end"/>
      </w:r>
      <w:r w:rsidRPr="009767D2">
        <w:rPr>
          <w:rFonts w:ascii="Calibri" w:eastAsia="SimSun" w:hAnsi="Calibri" w:cs="Arial"/>
          <w:b/>
          <w:bCs/>
        </w:rPr>
        <w:t xml:space="preserve">: </w:t>
      </w:r>
      <w:bookmarkEnd w:id="4"/>
      <w:r w:rsidR="005449FC">
        <w:rPr>
          <w:rFonts w:ascii="Calibri" w:eastAsia="SimSun" w:hAnsi="Calibri" w:cs="Arial"/>
          <w:b/>
          <w:bCs/>
        </w:rPr>
        <w:t>In Rel. 15 NR, the number of SSB index to be measured equals to the number of SSB positions to be measured, during a SMTC window.</w:t>
      </w:r>
      <w:bookmarkEnd w:id="5"/>
      <w:r w:rsidR="005449FC">
        <w:rPr>
          <w:rFonts w:ascii="Calibri" w:eastAsia="SimSun" w:hAnsi="Calibri" w:cs="Arial"/>
          <w:b/>
          <w:bCs/>
        </w:rPr>
        <w:t xml:space="preserve"> </w:t>
      </w:r>
    </w:p>
    <w:p w:rsidR="00ED37F7" w:rsidRDefault="00027F35" w:rsidP="007E7E51">
      <w:pPr>
        <w:jc w:val="both"/>
        <w:rPr>
          <w:rFonts w:ascii="Calibri" w:eastAsia="SimSun" w:hAnsi="Calibri" w:cs="Arial"/>
          <w:b/>
          <w:bCs/>
        </w:rPr>
      </w:pPr>
      <w:r>
        <w:rPr>
          <w:lang w:eastAsia="ja-JP"/>
        </w:rPr>
        <w:t xml:space="preserve">Figure 2 shows a comparison between NR-U and Rel. 15 NR, </w:t>
      </w:r>
      <w:r w:rsidR="00AD27B8">
        <w:rPr>
          <w:lang w:eastAsia="ja-JP"/>
        </w:rPr>
        <w:t>assume</w:t>
      </w:r>
      <w:r w:rsidR="00627394">
        <w:rPr>
          <w:lang w:eastAsia="ja-JP"/>
        </w:rPr>
        <w:t>d</w:t>
      </w:r>
      <w:r w:rsidR="00AD27B8">
        <w:rPr>
          <w:lang w:eastAsia="ja-JP"/>
        </w:rPr>
        <w:t xml:space="preserve"> 2 beams per cell are transmitted and can be observed by UE. </w:t>
      </w:r>
      <w:r w:rsidR="00627394">
        <w:rPr>
          <w:lang w:eastAsia="ja-JP"/>
        </w:rPr>
        <w:t>For Rel. 15 NR, UE can measure only on one position for a given SSB, but UE would need to measure on multiple positions for a given QCLed SSB</w:t>
      </w:r>
      <w:r w:rsidR="00347772">
        <w:rPr>
          <w:lang w:eastAsia="ja-JP"/>
        </w:rPr>
        <w:t xml:space="preserve"> and it increases UE complexity</w:t>
      </w:r>
      <w:r w:rsidR="00627394">
        <w:rPr>
          <w:lang w:eastAsia="ja-JP"/>
        </w:rPr>
        <w:t xml:space="preserve">. Therefore, </w:t>
      </w:r>
      <w:r w:rsidR="001B5750">
        <w:rPr>
          <w:lang w:eastAsia="ja-JP"/>
        </w:rPr>
        <w:t xml:space="preserve">it proposes to update </w:t>
      </w:r>
      <w:r w:rsidR="00627394">
        <w:rPr>
          <w:lang w:eastAsia="ja-JP"/>
        </w:rPr>
        <w:t xml:space="preserve">the </w:t>
      </w:r>
      <w:r w:rsidR="00627394">
        <w:rPr>
          <w:rFonts w:ascii="Calibri" w:eastAsia="SimSun" w:hAnsi="Calibri" w:cs="Arial"/>
          <w:bCs/>
        </w:rPr>
        <w:t>UE capability according to the candidate SSB position index to be measured.</w:t>
      </w:r>
    </w:p>
    <w:p w:rsidR="00027F35" w:rsidRDefault="00347772" w:rsidP="00347772">
      <w:pPr>
        <w:jc w:val="center"/>
        <w:rPr>
          <w:rFonts w:ascii="Calibri" w:eastAsia="SimSun" w:hAnsi="Calibri" w:cs="Arial"/>
          <w:b/>
          <w:bCs/>
        </w:rPr>
      </w:pPr>
      <w:r>
        <w:rPr>
          <w:rFonts w:ascii="Calibri" w:eastAsia="SimSun" w:hAnsi="Calibri" w:cs="Arial"/>
          <w:b/>
          <w:bCs/>
          <w:noProof/>
        </w:rPr>
        <w:drawing>
          <wp:inline distT="0" distB="0" distL="0" distR="0">
            <wp:extent cx="4384964" cy="2312471"/>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91530" cy="2315934"/>
                    </a:xfrm>
                    <a:prstGeom prst="rect">
                      <a:avLst/>
                    </a:prstGeom>
                    <a:noFill/>
                    <a:ln>
                      <a:noFill/>
                    </a:ln>
                  </pic:spPr>
                </pic:pic>
              </a:graphicData>
            </a:graphic>
          </wp:inline>
        </w:drawing>
      </w:r>
    </w:p>
    <w:p w:rsidR="00347772" w:rsidRPr="007E10BA" w:rsidRDefault="00347772" w:rsidP="007E10BA">
      <w:pPr>
        <w:jc w:val="center"/>
        <w:rPr>
          <w:lang w:val="en-GB" w:eastAsia="en-US"/>
        </w:rPr>
      </w:pPr>
      <w:r w:rsidRPr="009E43CE">
        <w:rPr>
          <w:rFonts w:ascii="Calibri" w:eastAsia="SimSun" w:hAnsi="Calibri" w:cs="Arial"/>
          <w:bCs/>
        </w:rPr>
        <w:t xml:space="preserve">Figure </w:t>
      </w:r>
      <w:r w:rsidR="00744BEB" w:rsidRPr="009E43CE">
        <w:rPr>
          <w:rFonts w:ascii="Calibri" w:eastAsia="SimSun" w:hAnsi="Calibri" w:cs="Arial"/>
          <w:bCs/>
        </w:rPr>
        <w:fldChar w:fldCharType="begin"/>
      </w:r>
      <w:r w:rsidRPr="009E43CE">
        <w:rPr>
          <w:rFonts w:ascii="Calibri" w:eastAsia="SimSun" w:hAnsi="Calibri" w:cs="Arial"/>
          <w:bCs/>
        </w:rPr>
        <w:instrText xml:space="preserve"> SEQ Figure \* ARABIC </w:instrText>
      </w:r>
      <w:r w:rsidR="00744BEB" w:rsidRPr="009E43CE">
        <w:rPr>
          <w:rFonts w:ascii="Calibri" w:eastAsia="SimSun" w:hAnsi="Calibri" w:cs="Arial"/>
          <w:bCs/>
        </w:rPr>
        <w:fldChar w:fldCharType="separate"/>
      </w:r>
      <w:r w:rsidR="0004228E">
        <w:rPr>
          <w:rFonts w:ascii="Calibri" w:eastAsia="SimSun" w:hAnsi="Calibri" w:cs="Arial"/>
          <w:bCs/>
          <w:noProof/>
        </w:rPr>
        <w:t>2</w:t>
      </w:r>
      <w:r w:rsidR="00744BEB" w:rsidRPr="009E43CE">
        <w:rPr>
          <w:rFonts w:ascii="Calibri" w:eastAsia="SimSun" w:hAnsi="Calibri" w:cs="Arial"/>
          <w:bCs/>
        </w:rPr>
        <w:fldChar w:fldCharType="end"/>
      </w:r>
      <w:r w:rsidRPr="009E43CE">
        <w:rPr>
          <w:rFonts w:ascii="Calibri" w:eastAsia="SimSun" w:hAnsi="Calibri" w:cs="Arial"/>
          <w:bCs/>
        </w:rPr>
        <w:t xml:space="preserve">. </w:t>
      </w:r>
      <w:r>
        <w:rPr>
          <w:lang w:val="en-GB" w:eastAsia="en-US"/>
        </w:rPr>
        <w:t>SS</w:t>
      </w:r>
      <w:r w:rsidR="007E10BA">
        <w:rPr>
          <w:lang w:val="en-GB" w:eastAsia="en-US"/>
        </w:rPr>
        <w:t>B positions UE would need to measure. (R15 vs. R16 NR-U)</w:t>
      </w:r>
    </w:p>
    <w:p w:rsidR="00347772" w:rsidRDefault="00347772" w:rsidP="00347772">
      <w:pPr>
        <w:jc w:val="both"/>
        <w:rPr>
          <w:rFonts w:ascii="Calibri" w:eastAsia="SimSun" w:hAnsi="Calibri" w:cs="Arial"/>
          <w:b/>
          <w:bCs/>
        </w:rPr>
      </w:pPr>
      <w:bookmarkStart w:id="7" w:name="_Ref23931398"/>
      <w:r w:rsidRPr="009767D2">
        <w:rPr>
          <w:rFonts w:ascii="Calibri" w:eastAsia="SimSun" w:hAnsi="Calibri" w:cs="Arial"/>
          <w:b/>
          <w:bCs/>
        </w:rPr>
        <w:t xml:space="preserve">Observation </w:t>
      </w:r>
      <w:r w:rsidR="00744BEB" w:rsidRPr="009767D2">
        <w:rPr>
          <w:rFonts w:ascii="Calibri" w:eastAsia="SimSun" w:hAnsi="Calibri" w:cs="Arial"/>
          <w:b/>
          <w:bCs/>
        </w:rPr>
        <w:fldChar w:fldCharType="begin"/>
      </w:r>
      <w:r w:rsidRPr="009767D2">
        <w:rPr>
          <w:rFonts w:ascii="Calibri" w:eastAsia="SimSun" w:hAnsi="Calibri" w:cs="Arial"/>
          <w:b/>
          <w:bCs/>
        </w:rPr>
        <w:instrText xml:space="preserve"> SEQ Observation \* ARABIC </w:instrText>
      </w:r>
      <w:r w:rsidR="00744BEB" w:rsidRPr="009767D2">
        <w:rPr>
          <w:rFonts w:ascii="Calibri" w:eastAsia="SimSun" w:hAnsi="Calibri" w:cs="Arial"/>
          <w:b/>
          <w:bCs/>
        </w:rPr>
        <w:fldChar w:fldCharType="separate"/>
      </w:r>
      <w:r w:rsidR="0004228E">
        <w:rPr>
          <w:rFonts w:ascii="Calibri" w:eastAsia="SimSun" w:hAnsi="Calibri" w:cs="Arial"/>
          <w:b/>
          <w:bCs/>
          <w:noProof/>
        </w:rPr>
        <w:t>3</w:t>
      </w:r>
      <w:r w:rsidR="00744BEB" w:rsidRPr="009767D2">
        <w:rPr>
          <w:rFonts w:ascii="Calibri" w:eastAsia="SimSun" w:hAnsi="Calibri" w:cs="Arial"/>
          <w:b/>
          <w:bCs/>
        </w:rPr>
        <w:fldChar w:fldCharType="end"/>
      </w:r>
      <w:r w:rsidRPr="009767D2">
        <w:rPr>
          <w:rFonts w:ascii="Calibri" w:eastAsia="SimSun" w:hAnsi="Calibri" w:cs="Arial"/>
          <w:b/>
          <w:bCs/>
        </w:rPr>
        <w:t xml:space="preserve">: </w:t>
      </w:r>
      <w:r>
        <w:rPr>
          <w:rFonts w:ascii="Calibri" w:eastAsia="SimSun" w:hAnsi="Calibri" w:cs="Arial"/>
          <w:b/>
          <w:bCs/>
        </w:rPr>
        <w:t xml:space="preserve">In NR-U, UE measurement complexity </w:t>
      </w:r>
      <w:r w:rsidR="00A679F0">
        <w:rPr>
          <w:rFonts w:ascii="Calibri" w:eastAsia="SimSun" w:hAnsi="Calibri" w:cs="Arial"/>
          <w:b/>
          <w:bCs/>
        </w:rPr>
        <w:t>will be increased by measuring</w:t>
      </w:r>
      <w:r>
        <w:rPr>
          <w:rFonts w:ascii="Calibri" w:eastAsia="SimSun" w:hAnsi="Calibri" w:cs="Arial"/>
          <w:b/>
          <w:bCs/>
        </w:rPr>
        <w:t xml:space="preserve"> on multiple candidate SSB positions.</w:t>
      </w:r>
      <w:bookmarkEnd w:id="7"/>
      <w:r>
        <w:rPr>
          <w:rFonts w:ascii="Calibri" w:eastAsia="SimSun" w:hAnsi="Calibri" w:cs="Arial"/>
          <w:b/>
          <w:bCs/>
        </w:rPr>
        <w:t xml:space="preserve">  </w:t>
      </w:r>
    </w:p>
    <w:p w:rsidR="00965288" w:rsidRDefault="00965288" w:rsidP="007E7E51">
      <w:pPr>
        <w:jc w:val="both"/>
        <w:rPr>
          <w:rFonts w:ascii="Calibri" w:eastAsia="SimSun" w:hAnsi="Calibri" w:cs="Arial"/>
          <w:b/>
          <w:bCs/>
        </w:rPr>
      </w:pPr>
    </w:p>
    <w:p w:rsidR="00347772" w:rsidRDefault="00347772" w:rsidP="007E7E51">
      <w:pPr>
        <w:jc w:val="both"/>
        <w:rPr>
          <w:rFonts w:ascii="Calibri" w:eastAsia="SimSun" w:hAnsi="Calibri" w:cs="Arial"/>
          <w:b/>
          <w:bCs/>
        </w:rPr>
      </w:pPr>
    </w:p>
    <w:p w:rsidR="008023C5" w:rsidRDefault="00A37BEB" w:rsidP="008023C5">
      <w:pPr>
        <w:pStyle w:val="af1"/>
        <w:jc w:val="both"/>
        <w:rPr>
          <w:rFonts w:ascii="Calibri" w:eastAsia="SimSun" w:hAnsi="Calibri" w:cs="Arial"/>
          <w:bCs/>
          <w:sz w:val="22"/>
          <w:szCs w:val="22"/>
        </w:rPr>
      </w:pPr>
      <w:bookmarkStart w:id="8" w:name="_Ref20904816"/>
      <w:bookmarkStart w:id="9" w:name="_Ref20919626"/>
      <w:bookmarkEnd w:id="6"/>
      <w:r w:rsidRPr="008463A6">
        <w:rPr>
          <w:rFonts w:ascii="Calibri" w:eastAsia="SimSun" w:hAnsi="Calibri" w:cs="Arial"/>
          <w:bCs/>
          <w:sz w:val="22"/>
          <w:szCs w:val="22"/>
        </w:rPr>
        <w:t xml:space="preserve">Proposal </w:t>
      </w:r>
      <w:r w:rsidR="00744BEB"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744BEB" w:rsidRPr="008463A6">
        <w:rPr>
          <w:rFonts w:ascii="Calibri" w:eastAsia="SimSun" w:hAnsi="Calibri" w:cs="Arial"/>
          <w:bCs/>
          <w:sz w:val="22"/>
          <w:szCs w:val="22"/>
        </w:rPr>
        <w:fldChar w:fldCharType="separate"/>
      </w:r>
      <w:r w:rsidR="0004228E">
        <w:rPr>
          <w:rFonts w:ascii="Calibri" w:eastAsia="SimSun" w:hAnsi="Calibri" w:cs="Arial"/>
          <w:bCs/>
          <w:noProof/>
          <w:sz w:val="22"/>
          <w:szCs w:val="22"/>
        </w:rPr>
        <w:t>1</w:t>
      </w:r>
      <w:r w:rsidR="00744BEB" w:rsidRPr="008463A6">
        <w:rPr>
          <w:rFonts w:ascii="Calibri" w:eastAsia="SimSun" w:hAnsi="Calibri" w:cs="Arial"/>
          <w:bCs/>
          <w:sz w:val="22"/>
          <w:szCs w:val="22"/>
        </w:rPr>
        <w:fldChar w:fldCharType="end"/>
      </w:r>
      <w:r w:rsidRPr="008463A6">
        <w:rPr>
          <w:rFonts w:ascii="Calibri" w:eastAsia="SimSun" w:hAnsi="Calibri" w:cs="Arial"/>
          <w:bCs/>
          <w:sz w:val="22"/>
          <w:szCs w:val="22"/>
        </w:rPr>
        <w:t xml:space="preserve">: </w:t>
      </w:r>
      <w:bookmarkEnd w:id="8"/>
      <w:r w:rsidR="00D72D14">
        <w:rPr>
          <w:rFonts w:ascii="Calibri" w:eastAsia="SimSun" w:hAnsi="Calibri" w:cs="Arial"/>
          <w:bCs/>
          <w:sz w:val="22"/>
          <w:szCs w:val="22"/>
        </w:rPr>
        <w:t xml:space="preserve">Regarding the UE capability for number of SSB, </w:t>
      </w:r>
      <w:r w:rsidR="005A18D2">
        <w:rPr>
          <w:rFonts w:ascii="Calibri" w:eastAsia="SimSun" w:hAnsi="Calibri" w:cs="Arial"/>
          <w:bCs/>
          <w:sz w:val="22"/>
          <w:szCs w:val="22"/>
        </w:rPr>
        <w:t>new requirements based on</w:t>
      </w:r>
      <w:r w:rsidR="00F10657">
        <w:rPr>
          <w:rFonts w:ascii="Calibri" w:eastAsia="SimSun" w:hAnsi="Calibri" w:cs="Arial"/>
          <w:bCs/>
          <w:sz w:val="22"/>
          <w:szCs w:val="22"/>
        </w:rPr>
        <w:t xml:space="preserve"> the number of candidate SSB position index</w:t>
      </w:r>
      <w:r w:rsidR="005A18D2">
        <w:rPr>
          <w:rFonts w:ascii="Calibri" w:eastAsia="SimSun" w:hAnsi="Calibri" w:cs="Arial"/>
          <w:bCs/>
          <w:sz w:val="22"/>
          <w:szCs w:val="22"/>
        </w:rPr>
        <w:t xml:space="preserve"> should be introduced for</w:t>
      </w:r>
      <w:r w:rsidR="0004228E">
        <w:rPr>
          <w:rFonts w:ascii="Calibri" w:eastAsia="SimSun" w:hAnsi="Calibri" w:cs="Arial"/>
          <w:bCs/>
          <w:sz w:val="22"/>
          <w:szCs w:val="22"/>
        </w:rPr>
        <w:t xml:space="preserve"> intra/</w:t>
      </w:r>
      <w:r w:rsidR="005A18D2">
        <w:rPr>
          <w:rFonts w:ascii="Calibri" w:eastAsia="SimSun" w:hAnsi="Calibri" w:cs="Arial"/>
          <w:bCs/>
          <w:sz w:val="22"/>
          <w:szCs w:val="22"/>
        </w:rPr>
        <w:t>inter-frequency layer with CCA</w:t>
      </w:r>
      <w:r w:rsidR="0053411B">
        <w:rPr>
          <w:rFonts w:ascii="Calibri" w:eastAsia="SimSun" w:hAnsi="Calibri" w:cs="Arial"/>
          <w:bCs/>
          <w:sz w:val="22"/>
          <w:szCs w:val="22"/>
        </w:rPr>
        <w:t>.</w:t>
      </w:r>
      <w:bookmarkEnd w:id="9"/>
    </w:p>
    <w:p w:rsidR="001B5750" w:rsidRPr="00F820A6" w:rsidRDefault="001B5750" w:rsidP="00660B4F">
      <w:pPr>
        <w:spacing w:after="0" w:line="240" w:lineRule="auto"/>
        <w:rPr>
          <w:lang w:eastAsia="ja-JP"/>
        </w:rPr>
      </w:pPr>
      <w:r>
        <w:rPr>
          <w:lang w:eastAsia="ja-JP"/>
        </w:rPr>
        <w:t xml:space="preserve">The corresponding </w:t>
      </w:r>
      <w:r w:rsidR="005A18D2">
        <w:rPr>
          <w:lang w:eastAsia="ja-JP"/>
        </w:rPr>
        <w:t>new</w:t>
      </w:r>
      <w:r>
        <w:rPr>
          <w:lang w:eastAsia="ja-JP"/>
        </w:rPr>
        <w:t xml:space="preserve"> UE capability are provided: </w:t>
      </w:r>
    </w:p>
    <w:p w:rsidR="00BE4056" w:rsidRPr="00BE4056" w:rsidRDefault="00BE4056" w:rsidP="00BE4056">
      <w:pPr>
        <w:pStyle w:val="af1"/>
        <w:jc w:val="both"/>
        <w:rPr>
          <w:rFonts w:ascii="Calibri" w:eastAsia="SimSun" w:hAnsi="Calibri" w:cs="Arial"/>
          <w:bCs/>
        </w:rPr>
      </w:pPr>
      <w:bookmarkStart w:id="10" w:name="_Ref23931407"/>
      <w:r w:rsidRPr="008463A6">
        <w:rPr>
          <w:rFonts w:ascii="Calibri" w:eastAsia="SimSun" w:hAnsi="Calibri" w:cs="Arial"/>
          <w:bCs/>
          <w:sz w:val="22"/>
          <w:szCs w:val="22"/>
        </w:rPr>
        <w:t xml:space="preserve">Proposal </w:t>
      </w:r>
      <w:r w:rsidR="00744BEB"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744BEB" w:rsidRPr="008463A6">
        <w:rPr>
          <w:rFonts w:ascii="Calibri" w:eastAsia="SimSun" w:hAnsi="Calibri" w:cs="Arial"/>
          <w:bCs/>
          <w:sz w:val="22"/>
          <w:szCs w:val="22"/>
        </w:rPr>
        <w:fldChar w:fldCharType="separate"/>
      </w:r>
      <w:r w:rsidR="0004228E">
        <w:rPr>
          <w:rFonts w:ascii="Calibri" w:eastAsia="SimSun" w:hAnsi="Calibri" w:cs="Arial"/>
          <w:bCs/>
          <w:noProof/>
          <w:sz w:val="22"/>
          <w:szCs w:val="22"/>
        </w:rPr>
        <w:t>2</w:t>
      </w:r>
      <w:r w:rsidR="00744BEB" w:rsidRPr="008463A6">
        <w:rPr>
          <w:rFonts w:ascii="Calibri" w:eastAsia="SimSun" w:hAnsi="Calibri" w:cs="Arial"/>
          <w:bCs/>
          <w:sz w:val="22"/>
          <w:szCs w:val="22"/>
        </w:rPr>
        <w:fldChar w:fldCharType="end"/>
      </w:r>
      <w:r w:rsidRPr="008463A6">
        <w:rPr>
          <w:rFonts w:ascii="Calibri" w:eastAsia="SimSun" w:hAnsi="Calibri" w:cs="Arial"/>
          <w:bCs/>
          <w:sz w:val="22"/>
          <w:szCs w:val="22"/>
        </w:rPr>
        <w:t>:</w:t>
      </w:r>
      <w:bookmarkEnd w:id="10"/>
      <w:r w:rsidRPr="008463A6">
        <w:rPr>
          <w:rFonts w:ascii="Calibri" w:eastAsia="SimSun" w:hAnsi="Calibri" w:cs="Arial"/>
          <w:bCs/>
          <w:sz w:val="22"/>
          <w:szCs w:val="22"/>
        </w:rPr>
        <w:t xml:space="preserve"> </w:t>
      </w:r>
    </w:p>
    <w:p w:rsidR="00BE4056" w:rsidRPr="00BE4056" w:rsidRDefault="00BE4056" w:rsidP="00BE4056">
      <w:pPr>
        <w:spacing w:after="0" w:line="240" w:lineRule="auto"/>
        <w:rPr>
          <w:rFonts w:ascii="Calibri" w:eastAsia="SimSun" w:hAnsi="Calibri" w:cs="Arial"/>
          <w:b/>
          <w:bCs/>
        </w:rPr>
      </w:pPr>
      <w:r w:rsidRPr="00BE4056">
        <w:rPr>
          <w:rFonts w:ascii="Calibri" w:eastAsia="SimSun" w:hAnsi="Calibri" w:cs="Arial"/>
          <w:b/>
          <w:bCs/>
          <w:lang w:val="en-GB"/>
        </w:rPr>
        <w:t>For each intra-frequency layer</w:t>
      </w:r>
      <w:r>
        <w:rPr>
          <w:rFonts w:ascii="Calibri" w:eastAsia="SimSun" w:hAnsi="Calibri" w:cs="Arial"/>
          <w:b/>
          <w:bCs/>
          <w:lang w:val="en-GB"/>
        </w:rPr>
        <w:t xml:space="preserve"> </w:t>
      </w:r>
      <w:r w:rsidRPr="00BE4056">
        <w:rPr>
          <w:rFonts w:ascii="Calibri" w:eastAsia="SimSun" w:hAnsi="Calibri" w:cs="Arial"/>
          <w:b/>
          <w:bCs/>
          <w:highlight w:val="yellow"/>
          <w:lang w:val="en-GB"/>
        </w:rPr>
        <w:t>with CCA</w:t>
      </w:r>
      <w:r w:rsidRPr="00BE4056">
        <w:rPr>
          <w:rFonts w:ascii="Calibri" w:eastAsia="SimSun" w:hAnsi="Calibri" w:cs="Arial"/>
          <w:b/>
          <w:bCs/>
          <w:lang w:val="en-GB"/>
        </w:rPr>
        <w:t>, during ea</w:t>
      </w:r>
      <w:r>
        <w:rPr>
          <w:rFonts w:ascii="Calibri" w:eastAsia="SimSun" w:hAnsi="Calibri" w:cs="Arial"/>
          <w:b/>
          <w:bCs/>
          <w:lang w:val="en-GB"/>
        </w:rPr>
        <w:t xml:space="preserve">ch layer 1 measurement period, </w:t>
      </w:r>
      <w:r w:rsidRPr="00BE4056">
        <w:rPr>
          <w:rFonts w:ascii="Calibri" w:eastAsia="SimSun" w:hAnsi="Calibri" w:cs="Arial"/>
          <w:b/>
          <w:bCs/>
          <w:lang w:val="en-GB"/>
        </w:rPr>
        <w:t>the UE shall be capable of performing SS-RSRP, SS-RSRQ, and SS-SINR measurements for at least:</w:t>
      </w:r>
      <w:r w:rsidRPr="00BE4056">
        <w:rPr>
          <w:rFonts w:ascii="Calibri" w:eastAsia="SimSun" w:hAnsi="Calibri" w:cs="Arial"/>
          <w:b/>
          <w:bCs/>
        </w:rPr>
        <w:t xml:space="preserve"> </w:t>
      </w:r>
    </w:p>
    <w:p w:rsidR="0081771A" w:rsidRPr="00BE4056" w:rsidRDefault="00AF1AEE" w:rsidP="00BE4056">
      <w:pPr>
        <w:numPr>
          <w:ilvl w:val="0"/>
          <w:numId w:val="48"/>
        </w:numPr>
        <w:spacing w:after="0" w:line="240" w:lineRule="auto"/>
        <w:rPr>
          <w:rFonts w:ascii="Calibri" w:eastAsia="SimSun" w:hAnsi="Calibri" w:cs="Arial"/>
          <w:b/>
          <w:bCs/>
        </w:rPr>
      </w:pPr>
      <w:r w:rsidRPr="00BE4056">
        <w:rPr>
          <w:rFonts w:ascii="Calibri" w:eastAsia="SimSun" w:hAnsi="Calibri" w:cs="Arial"/>
          <w:b/>
          <w:bCs/>
          <w:lang w:val="en-GB"/>
        </w:rPr>
        <w:t>8 identified cells, and</w:t>
      </w:r>
      <w:r w:rsidRPr="00BE4056">
        <w:rPr>
          <w:rFonts w:ascii="Calibri" w:eastAsia="SimSun" w:hAnsi="Calibri" w:cs="Arial"/>
          <w:b/>
          <w:bCs/>
        </w:rPr>
        <w:t xml:space="preserve"> </w:t>
      </w:r>
    </w:p>
    <w:p w:rsidR="0081771A" w:rsidRPr="00BE4056" w:rsidRDefault="00AF1AEE" w:rsidP="00BE4056">
      <w:pPr>
        <w:numPr>
          <w:ilvl w:val="0"/>
          <w:numId w:val="48"/>
        </w:numPr>
        <w:spacing w:after="0" w:line="240" w:lineRule="auto"/>
        <w:rPr>
          <w:rFonts w:ascii="Calibri" w:eastAsia="SimSun" w:hAnsi="Calibri" w:cs="Arial"/>
          <w:b/>
          <w:bCs/>
        </w:rPr>
      </w:pPr>
      <w:r w:rsidRPr="00BE4056">
        <w:rPr>
          <w:rFonts w:ascii="Calibri" w:eastAsia="SimSun" w:hAnsi="Calibri" w:cs="Arial"/>
          <w:b/>
          <w:bCs/>
          <w:lang w:val="en-GB"/>
        </w:rPr>
        <w:t xml:space="preserve">14 SSBs with different </w:t>
      </w:r>
      <w:r w:rsidR="00BE4056" w:rsidRPr="00BE4056">
        <w:rPr>
          <w:rFonts w:ascii="Calibri" w:eastAsia="SimSun" w:hAnsi="Calibri" w:cs="Arial"/>
          <w:b/>
          <w:bCs/>
          <w:highlight w:val="yellow"/>
          <w:lang w:val="en-GB"/>
        </w:rPr>
        <w:t xml:space="preserve">candidate </w:t>
      </w:r>
      <w:r w:rsidRPr="00BE4056">
        <w:rPr>
          <w:rFonts w:ascii="Calibri" w:eastAsia="SimSun" w:hAnsi="Calibri" w:cs="Arial"/>
          <w:b/>
          <w:bCs/>
          <w:highlight w:val="yellow"/>
          <w:lang w:val="en-GB"/>
        </w:rPr>
        <w:t xml:space="preserve">SSB </w:t>
      </w:r>
      <w:r w:rsidR="00BE4056" w:rsidRPr="00BE4056">
        <w:rPr>
          <w:rFonts w:ascii="Calibri" w:eastAsia="SimSun" w:hAnsi="Calibri" w:cs="Arial"/>
          <w:b/>
          <w:bCs/>
          <w:highlight w:val="yellow"/>
          <w:lang w:val="en-GB"/>
        </w:rPr>
        <w:t xml:space="preserve">position </w:t>
      </w:r>
      <w:r w:rsidRPr="00BE4056">
        <w:rPr>
          <w:rFonts w:ascii="Calibri" w:eastAsia="SimSun" w:hAnsi="Calibri" w:cs="Arial"/>
          <w:b/>
          <w:bCs/>
          <w:highlight w:val="yellow"/>
          <w:lang w:val="en-GB"/>
        </w:rPr>
        <w:t>index</w:t>
      </w:r>
      <w:r w:rsidRPr="00BE4056">
        <w:rPr>
          <w:rFonts w:ascii="Calibri" w:eastAsia="SimSun" w:hAnsi="Calibri" w:cs="Arial"/>
          <w:b/>
          <w:bCs/>
          <w:lang w:val="en-GB"/>
        </w:rPr>
        <w:t xml:space="preserve"> and/or PCI on the intra-frequency layer, where the number of </w:t>
      </w:r>
      <w:r w:rsidR="00BE4056"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in the serving cell (except for the SCell) is not smaller than the number of </w:t>
      </w:r>
      <w:r w:rsidR="00BE4056" w:rsidRPr="00BE4056">
        <w:rPr>
          <w:rFonts w:ascii="Calibri" w:eastAsia="SimSun" w:hAnsi="Calibri" w:cs="Arial"/>
          <w:b/>
          <w:bCs/>
          <w:highlight w:val="yellow"/>
          <w:lang w:val="en-GB"/>
        </w:rPr>
        <w:t xml:space="preserve">candidate SSB position index </w:t>
      </w:r>
      <w:r w:rsidRPr="00BE4056">
        <w:rPr>
          <w:rFonts w:ascii="Calibri" w:eastAsia="SimSun" w:hAnsi="Calibri" w:cs="Arial"/>
          <w:b/>
          <w:bCs/>
          <w:highlight w:val="yellow"/>
          <w:lang w:val="en-GB"/>
        </w:rPr>
        <w:t xml:space="preserve">configured </w:t>
      </w:r>
      <w:r w:rsidR="00BE4056" w:rsidRPr="00BE4056">
        <w:rPr>
          <w:rFonts w:ascii="Calibri" w:eastAsia="SimSun" w:hAnsi="Calibri" w:cs="Arial"/>
          <w:b/>
          <w:bCs/>
          <w:highlight w:val="yellow"/>
          <w:lang w:val="en-GB"/>
        </w:rPr>
        <w:t>for</w:t>
      </w:r>
      <w:r w:rsidR="00BE4056">
        <w:rPr>
          <w:rFonts w:ascii="Calibri" w:eastAsia="SimSun" w:hAnsi="Calibri" w:cs="Arial"/>
          <w:b/>
          <w:bCs/>
          <w:lang w:val="en-GB"/>
        </w:rPr>
        <w:t xml:space="preserve"> </w:t>
      </w:r>
      <w:r w:rsidRPr="00BE4056">
        <w:rPr>
          <w:rFonts w:ascii="Calibri" w:eastAsia="SimSun" w:hAnsi="Calibri" w:cs="Arial"/>
          <w:b/>
          <w:bCs/>
          <w:lang w:val="en-GB"/>
        </w:rPr>
        <w:t>RLM-RS SSB resources.</w:t>
      </w:r>
    </w:p>
    <w:p w:rsidR="00BE4056" w:rsidRDefault="00BE4056" w:rsidP="00BE4056">
      <w:pPr>
        <w:spacing w:after="0" w:line="240" w:lineRule="auto"/>
        <w:rPr>
          <w:rFonts w:ascii="Calibri" w:eastAsia="SimSun" w:hAnsi="Calibri" w:cs="Arial"/>
          <w:b/>
          <w:bCs/>
          <w:lang w:val="en-GB"/>
        </w:rPr>
      </w:pPr>
    </w:p>
    <w:p w:rsidR="00BE4056" w:rsidRPr="00BE4056" w:rsidRDefault="00BE4056" w:rsidP="00BE4056">
      <w:pPr>
        <w:pStyle w:val="af1"/>
        <w:jc w:val="both"/>
        <w:rPr>
          <w:rFonts w:ascii="Calibri" w:eastAsia="SimSun" w:hAnsi="Calibri" w:cs="Arial"/>
          <w:bCs/>
        </w:rPr>
      </w:pPr>
      <w:bookmarkStart w:id="11" w:name="_Ref23931411"/>
      <w:r w:rsidRPr="008463A6">
        <w:rPr>
          <w:rFonts w:ascii="Calibri" w:eastAsia="SimSun" w:hAnsi="Calibri" w:cs="Arial"/>
          <w:bCs/>
          <w:sz w:val="22"/>
          <w:szCs w:val="22"/>
        </w:rPr>
        <w:t xml:space="preserve">Proposal </w:t>
      </w:r>
      <w:r w:rsidR="00744BEB" w:rsidRPr="008463A6">
        <w:rPr>
          <w:rFonts w:ascii="Calibri" w:eastAsia="SimSun" w:hAnsi="Calibri" w:cs="Arial"/>
          <w:bCs/>
          <w:sz w:val="22"/>
          <w:szCs w:val="22"/>
        </w:rPr>
        <w:fldChar w:fldCharType="begin"/>
      </w:r>
      <w:r w:rsidRPr="008463A6">
        <w:rPr>
          <w:rFonts w:ascii="Calibri" w:eastAsia="SimSun" w:hAnsi="Calibri" w:cs="Arial"/>
          <w:bCs/>
          <w:sz w:val="22"/>
          <w:szCs w:val="22"/>
        </w:rPr>
        <w:instrText xml:space="preserve"> SEQ Proposal \* ARABIC </w:instrText>
      </w:r>
      <w:r w:rsidR="00744BEB" w:rsidRPr="008463A6">
        <w:rPr>
          <w:rFonts w:ascii="Calibri" w:eastAsia="SimSun" w:hAnsi="Calibri" w:cs="Arial"/>
          <w:bCs/>
          <w:sz w:val="22"/>
          <w:szCs w:val="22"/>
        </w:rPr>
        <w:fldChar w:fldCharType="separate"/>
      </w:r>
      <w:r w:rsidR="0004228E">
        <w:rPr>
          <w:rFonts w:ascii="Calibri" w:eastAsia="SimSun" w:hAnsi="Calibri" w:cs="Arial"/>
          <w:bCs/>
          <w:noProof/>
          <w:sz w:val="22"/>
          <w:szCs w:val="22"/>
        </w:rPr>
        <w:t>3</w:t>
      </w:r>
      <w:r w:rsidR="00744BEB" w:rsidRPr="008463A6">
        <w:rPr>
          <w:rFonts w:ascii="Calibri" w:eastAsia="SimSun" w:hAnsi="Calibri" w:cs="Arial"/>
          <w:bCs/>
          <w:sz w:val="22"/>
          <w:szCs w:val="22"/>
        </w:rPr>
        <w:fldChar w:fldCharType="end"/>
      </w:r>
      <w:r w:rsidRPr="008463A6">
        <w:rPr>
          <w:rFonts w:ascii="Calibri" w:eastAsia="SimSun" w:hAnsi="Calibri" w:cs="Arial"/>
          <w:bCs/>
          <w:sz w:val="22"/>
          <w:szCs w:val="22"/>
        </w:rPr>
        <w:t>:</w:t>
      </w:r>
      <w:bookmarkEnd w:id="11"/>
      <w:r w:rsidRPr="008463A6">
        <w:rPr>
          <w:rFonts w:ascii="Calibri" w:eastAsia="SimSun" w:hAnsi="Calibri" w:cs="Arial"/>
          <w:bCs/>
          <w:sz w:val="22"/>
          <w:szCs w:val="22"/>
        </w:rPr>
        <w:t xml:space="preserve"> </w:t>
      </w:r>
    </w:p>
    <w:p w:rsidR="00BE4056" w:rsidRPr="00BE4056" w:rsidRDefault="00BE4056" w:rsidP="00BE4056">
      <w:pPr>
        <w:spacing w:after="0" w:line="240" w:lineRule="auto"/>
        <w:rPr>
          <w:rFonts w:ascii="Calibri" w:eastAsia="SimSun" w:hAnsi="Calibri" w:cs="Arial"/>
          <w:b/>
          <w:bCs/>
        </w:rPr>
      </w:pPr>
      <w:r w:rsidRPr="00BE4056">
        <w:rPr>
          <w:rFonts w:ascii="Calibri" w:eastAsia="SimSun" w:hAnsi="Calibri" w:cs="Arial"/>
          <w:b/>
          <w:bCs/>
          <w:lang w:val="en-GB"/>
        </w:rPr>
        <w:t xml:space="preserve">For each </w:t>
      </w:r>
      <w:r>
        <w:rPr>
          <w:rFonts w:ascii="Calibri" w:eastAsia="SimSun" w:hAnsi="Calibri" w:cs="Arial"/>
          <w:b/>
          <w:bCs/>
          <w:lang w:val="en-GB"/>
        </w:rPr>
        <w:t>inter</w:t>
      </w:r>
      <w:r w:rsidRPr="00BE4056">
        <w:rPr>
          <w:rFonts w:ascii="Calibri" w:eastAsia="SimSun" w:hAnsi="Calibri" w:cs="Arial"/>
          <w:b/>
          <w:bCs/>
          <w:lang w:val="en-GB"/>
        </w:rPr>
        <w:t>-frequency layer</w:t>
      </w:r>
      <w:r>
        <w:rPr>
          <w:rFonts w:ascii="Calibri" w:eastAsia="SimSun" w:hAnsi="Calibri" w:cs="Arial"/>
          <w:b/>
          <w:bCs/>
          <w:lang w:val="en-GB"/>
        </w:rPr>
        <w:t xml:space="preserve"> </w:t>
      </w:r>
      <w:r w:rsidRPr="00BE4056">
        <w:rPr>
          <w:rFonts w:ascii="Calibri" w:eastAsia="SimSun" w:hAnsi="Calibri" w:cs="Arial"/>
          <w:b/>
          <w:bCs/>
          <w:highlight w:val="yellow"/>
          <w:lang w:val="en-GB"/>
        </w:rPr>
        <w:t>with CCA</w:t>
      </w:r>
      <w:r w:rsidRPr="00BE4056">
        <w:rPr>
          <w:rFonts w:ascii="Calibri" w:eastAsia="SimSun" w:hAnsi="Calibri" w:cs="Arial"/>
          <w:b/>
          <w:bCs/>
          <w:lang w:val="en-GB"/>
        </w:rPr>
        <w:t>, during ea</w:t>
      </w:r>
      <w:r>
        <w:rPr>
          <w:rFonts w:ascii="Calibri" w:eastAsia="SimSun" w:hAnsi="Calibri" w:cs="Arial"/>
          <w:b/>
          <w:bCs/>
          <w:lang w:val="en-GB"/>
        </w:rPr>
        <w:t xml:space="preserve">ch layer 1 measurement period, </w:t>
      </w:r>
      <w:r w:rsidRPr="00BE4056">
        <w:rPr>
          <w:rFonts w:ascii="Calibri" w:eastAsia="SimSun" w:hAnsi="Calibri" w:cs="Arial"/>
          <w:b/>
          <w:bCs/>
          <w:lang w:val="en-GB"/>
        </w:rPr>
        <w:t>the UE shall be capable of performing SS-RSRP, SS-RSRQ, and SS-SINR measurements for at least:</w:t>
      </w:r>
      <w:r w:rsidRPr="00BE4056">
        <w:rPr>
          <w:rFonts w:ascii="Calibri" w:eastAsia="SimSun" w:hAnsi="Calibri" w:cs="Arial"/>
          <w:b/>
          <w:bCs/>
        </w:rPr>
        <w:t xml:space="preserve"> </w:t>
      </w:r>
    </w:p>
    <w:p w:rsidR="00BE4056" w:rsidRPr="00BE4056" w:rsidRDefault="00BE4056" w:rsidP="00BE4056">
      <w:pPr>
        <w:numPr>
          <w:ilvl w:val="0"/>
          <w:numId w:val="48"/>
        </w:numPr>
        <w:spacing w:after="0" w:line="240" w:lineRule="auto"/>
        <w:rPr>
          <w:rFonts w:ascii="Calibri" w:eastAsia="SimSun" w:hAnsi="Calibri" w:cs="Arial"/>
          <w:b/>
          <w:bCs/>
        </w:rPr>
      </w:pPr>
      <w:r>
        <w:rPr>
          <w:rFonts w:ascii="Calibri" w:eastAsia="SimSun" w:hAnsi="Calibri" w:cs="Arial"/>
          <w:b/>
          <w:bCs/>
          <w:lang w:val="en-GB"/>
        </w:rPr>
        <w:t>4</w:t>
      </w:r>
      <w:r w:rsidRPr="00BE4056">
        <w:rPr>
          <w:rFonts w:ascii="Calibri" w:eastAsia="SimSun" w:hAnsi="Calibri" w:cs="Arial"/>
          <w:b/>
          <w:bCs/>
          <w:lang w:val="en-GB"/>
        </w:rPr>
        <w:t xml:space="preserve"> identified cells, and</w:t>
      </w:r>
      <w:r w:rsidRPr="00BE4056">
        <w:rPr>
          <w:rFonts w:ascii="Calibri" w:eastAsia="SimSun" w:hAnsi="Calibri" w:cs="Arial"/>
          <w:b/>
          <w:bCs/>
        </w:rPr>
        <w:t xml:space="preserve"> </w:t>
      </w:r>
    </w:p>
    <w:p w:rsidR="00BE4056" w:rsidRPr="00BE4056" w:rsidRDefault="00BE4056" w:rsidP="00BE4056">
      <w:pPr>
        <w:numPr>
          <w:ilvl w:val="0"/>
          <w:numId w:val="48"/>
        </w:numPr>
        <w:spacing w:after="0" w:line="240" w:lineRule="auto"/>
        <w:rPr>
          <w:rFonts w:ascii="Calibri" w:eastAsia="SimSun" w:hAnsi="Calibri" w:cs="Arial"/>
          <w:b/>
          <w:bCs/>
        </w:rPr>
      </w:pPr>
      <w:r>
        <w:rPr>
          <w:rFonts w:ascii="Calibri" w:eastAsia="SimSun" w:hAnsi="Calibri" w:cs="Arial"/>
          <w:b/>
          <w:bCs/>
        </w:rPr>
        <w:t>7</w:t>
      </w:r>
      <w:r w:rsidRPr="00BE4056">
        <w:rPr>
          <w:rFonts w:ascii="Calibri" w:eastAsia="SimSun" w:hAnsi="Calibri" w:cs="Arial"/>
          <w:b/>
          <w:bCs/>
          <w:lang w:val="en-GB"/>
        </w:rPr>
        <w:t xml:space="preserve"> SSBs with different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and/or PCI on the intra-frequency layer, where the number of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in the serving cell (except for the SCell) is not smaller than the number of </w:t>
      </w:r>
      <w:r w:rsidRPr="00BE4056">
        <w:rPr>
          <w:rFonts w:ascii="Calibri" w:eastAsia="SimSun" w:hAnsi="Calibri" w:cs="Arial"/>
          <w:b/>
          <w:bCs/>
          <w:highlight w:val="yellow"/>
          <w:lang w:val="en-GB"/>
        </w:rPr>
        <w:t>candidate SSB position index configured for</w:t>
      </w:r>
      <w:r>
        <w:rPr>
          <w:rFonts w:ascii="Calibri" w:eastAsia="SimSun" w:hAnsi="Calibri" w:cs="Arial"/>
          <w:b/>
          <w:bCs/>
          <w:lang w:val="en-GB"/>
        </w:rPr>
        <w:t xml:space="preserve"> </w:t>
      </w:r>
      <w:r w:rsidRPr="00BE4056">
        <w:rPr>
          <w:rFonts w:ascii="Calibri" w:eastAsia="SimSun" w:hAnsi="Calibri" w:cs="Arial"/>
          <w:b/>
          <w:bCs/>
          <w:lang w:val="en-GB"/>
        </w:rPr>
        <w:t>RLM-RS SSB resources.</w:t>
      </w:r>
    </w:p>
    <w:p w:rsidR="00F10657" w:rsidRPr="00660B4F" w:rsidRDefault="00F10657" w:rsidP="00660B4F">
      <w:pPr>
        <w:spacing w:after="0" w:line="240" w:lineRule="auto"/>
        <w:rPr>
          <w:rFonts w:ascii="Calibri" w:eastAsia="SimSun" w:hAnsi="Calibri" w:cs="Arial"/>
          <w:b/>
          <w:bCs/>
        </w:rPr>
      </w:pPr>
    </w:p>
    <w:p w:rsidR="00CE0D5E" w:rsidRPr="000C45FD" w:rsidRDefault="00141644" w:rsidP="00CE0D5E">
      <w:pPr>
        <w:pStyle w:val="1"/>
        <w:numPr>
          <w:ilvl w:val="0"/>
          <w:numId w:val="2"/>
        </w:numPr>
        <w:rPr>
          <w:rFonts w:ascii="Calibri" w:hAnsi="Calibri"/>
          <w:lang w:eastAsia="zh-CN"/>
        </w:rPr>
      </w:pPr>
      <w:r>
        <w:rPr>
          <w:rFonts w:ascii="Calibri" w:hAnsi="Calibri"/>
        </w:rPr>
        <w:t>Summary</w:t>
      </w:r>
    </w:p>
    <w:p w:rsidR="00E710BA" w:rsidRDefault="006F7557" w:rsidP="00E710BA">
      <w:pPr>
        <w:adjustRightInd w:val="0"/>
        <w:snapToGrid w:val="0"/>
        <w:spacing w:before="180" w:after="120"/>
        <w:jc w:val="both"/>
      </w:pPr>
      <w:r w:rsidRPr="00E0086B">
        <w:rPr>
          <w:rFonts w:hint="eastAsia"/>
        </w:rPr>
        <w:t xml:space="preserve">In this </w:t>
      </w:r>
      <w:r w:rsidRPr="00E0086B">
        <w:t>paper,</w:t>
      </w:r>
      <w:r w:rsidR="00FB24ED" w:rsidRPr="00E0086B">
        <w:rPr>
          <w:rFonts w:hint="eastAsia"/>
        </w:rPr>
        <w:t xml:space="preserve"> </w:t>
      </w:r>
      <w:r w:rsidR="00CE0CB5">
        <w:t>the update of UE capability for NR-U are provided.</w:t>
      </w:r>
      <w:r w:rsidR="00E710BA">
        <w:t xml:space="preserve"> </w:t>
      </w:r>
      <w:r w:rsidR="00E710BA" w:rsidRPr="00E0086B">
        <w:t>We have the following observations and proposals</w:t>
      </w:r>
      <w:r w:rsidR="00E710BA">
        <w:t>:</w:t>
      </w:r>
    </w:p>
    <w:p w:rsidR="00F820A6" w:rsidRDefault="00744BEB" w:rsidP="00E710BA">
      <w:pPr>
        <w:adjustRightInd w:val="0"/>
        <w:snapToGrid w:val="0"/>
        <w:spacing w:before="180" w:after="120"/>
        <w:jc w:val="both"/>
      </w:pPr>
      <w:r>
        <w:fldChar w:fldCharType="begin"/>
      </w:r>
      <w:r w:rsidR="00F820A6">
        <w:instrText xml:space="preserve"> REF _Ref23931391 \h </w:instrText>
      </w:r>
      <w:r>
        <w:fldChar w:fldCharType="separate"/>
      </w:r>
      <w:r w:rsidR="0004228E" w:rsidRPr="009767D2">
        <w:rPr>
          <w:rFonts w:ascii="Calibri" w:eastAsia="SimSun" w:hAnsi="Calibri" w:cs="Arial"/>
          <w:b/>
          <w:bCs/>
        </w:rPr>
        <w:t xml:space="preserve">Observation </w:t>
      </w:r>
      <w:r w:rsidR="0004228E">
        <w:rPr>
          <w:rFonts w:ascii="Calibri" w:eastAsia="SimSun" w:hAnsi="Calibri" w:cs="Arial"/>
          <w:b/>
          <w:bCs/>
          <w:noProof/>
        </w:rPr>
        <w:t>1</w:t>
      </w:r>
      <w:r w:rsidR="0004228E" w:rsidRPr="009767D2">
        <w:rPr>
          <w:rFonts w:ascii="Calibri" w:eastAsia="SimSun" w:hAnsi="Calibri" w:cs="Arial"/>
          <w:b/>
          <w:bCs/>
        </w:rPr>
        <w:t xml:space="preserve">: </w:t>
      </w:r>
      <w:r w:rsidR="0004228E">
        <w:rPr>
          <w:rFonts w:ascii="Calibri" w:eastAsia="SimSun" w:hAnsi="Calibri" w:cs="Arial"/>
          <w:b/>
          <w:bCs/>
        </w:rPr>
        <w:t>In NR-U, there could be multiple candidates SSB positions are QCLed during a DRS transmission window, and UE would need to measure on all candidate positions to accommodate unknown DL LBT results at BS side.</w:t>
      </w:r>
      <w:r>
        <w:fldChar w:fldCharType="end"/>
      </w:r>
    </w:p>
    <w:p w:rsidR="00F820A6" w:rsidRDefault="00744BEB" w:rsidP="00E710BA">
      <w:pPr>
        <w:adjustRightInd w:val="0"/>
        <w:snapToGrid w:val="0"/>
        <w:spacing w:before="180" w:after="120"/>
        <w:jc w:val="both"/>
      </w:pPr>
      <w:r>
        <w:fldChar w:fldCharType="begin"/>
      </w:r>
      <w:r w:rsidR="00F820A6">
        <w:instrText xml:space="preserve"> REF _Ref23931394 \h </w:instrText>
      </w:r>
      <w:r>
        <w:fldChar w:fldCharType="separate"/>
      </w:r>
      <w:r w:rsidR="0004228E" w:rsidRPr="009767D2">
        <w:rPr>
          <w:rFonts w:ascii="Calibri" w:eastAsia="SimSun" w:hAnsi="Calibri" w:cs="Arial"/>
          <w:b/>
          <w:bCs/>
        </w:rPr>
        <w:t xml:space="preserve">Observation </w:t>
      </w:r>
      <w:r w:rsidR="0004228E">
        <w:rPr>
          <w:rFonts w:ascii="Calibri" w:eastAsia="SimSun" w:hAnsi="Calibri" w:cs="Arial"/>
          <w:b/>
          <w:bCs/>
          <w:noProof/>
        </w:rPr>
        <w:t>2</w:t>
      </w:r>
      <w:r w:rsidR="0004228E" w:rsidRPr="009767D2">
        <w:rPr>
          <w:rFonts w:ascii="Calibri" w:eastAsia="SimSun" w:hAnsi="Calibri" w:cs="Arial"/>
          <w:b/>
          <w:bCs/>
        </w:rPr>
        <w:t xml:space="preserve">: </w:t>
      </w:r>
      <w:r w:rsidR="0004228E">
        <w:rPr>
          <w:rFonts w:ascii="Calibri" w:eastAsia="SimSun" w:hAnsi="Calibri" w:cs="Arial"/>
          <w:b/>
          <w:bCs/>
        </w:rPr>
        <w:t>In Rel. 15 NR, the number of SSB index to be measured equals to the number of SSB positions to be measured, during a SMTC window.</w:t>
      </w:r>
      <w:r>
        <w:fldChar w:fldCharType="end"/>
      </w:r>
    </w:p>
    <w:p w:rsidR="00F820A6" w:rsidRDefault="00744BEB" w:rsidP="00E710BA">
      <w:pPr>
        <w:adjustRightInd w:val="0"/>
        <w:snapToGrid w:val="0"/>
        <w:spacing w:before="180" w:after="120"/>
        <w:jc w:val="both"/>
      </w:pPr>
      <w:r>
        <w:fldChar w:fldCharType="begin"/>
      </w:r>
      <w:r w:rsidR="00F820A6">
        <w:instrText xml:space="preserve"> REF _Ref23931398 \h </w:instrText>
      </w:r>
      <w:r>
        <w:fldChar w:fldCharType="separate"/>
      </w:r>
      <w:r w:rsidR="0004228E" w:rsidRPr="009767D2">
        <w:rPr>
          <w:rFonts w:ascii="Calibri" w:eastAsia="SimSun" w:hAnsi="Calibri" w:cs="Arial"/>
          <w:b/>
          <w:bCs/>
        </w:rPr>
        <w:t xml:space="preserve">Observation </w:t>
      </w:r>
      <w:r w:rsidR="0004228E">
        <w:rPr>
          <w:rFonts w:ascii="Calibri" w:eastAsia="SimSun" w:hAnsi="Calibri" w:cs="Arial"/>
          <w:b/>
          <w:bCs/>
          <w:noProof/>
        </w:rPr>
        <w:t>3</w:t>
      </w:r>
      <w:r w:rsidR="0004228E" w:rsidRPr="009767D2">
        <w:rPr>
          <w:rFonts w:ascii="Calibri" w:eastAsia="SimSun" w:hAnsi="Calibri" w:cs="Arial"/>
          <w:b/>
          <w:bCs/>
        </w:rPr>
        <w:t xml:space="preserve">: </w:t>
      </w:r>
      <w:r w:rsidR="0004228E">
        <w:rPr>
          <w:rFonts w:ascii="Calibri" w:eastAsia="SimSun" w:hAnsi="Calibri" w:cs="Arial"/>
          <w:b/>
          <w:bCs/>
        </w:rPr>
        <w:t>In NR-U, UE measurement complexity will be increased by measuring on multiple candidate SSB positions.</w:t>
      </w:r>
      <w:r>
        <w:fldChar w:fldCharType="end"/>
      </w:r>
    </w:p>
    <w:p w:rsidR="00F820A6" w:rsidRPr="00F820A6" w:rsidRDefault="00744BEB" w:rsidP="00E710BA">
      <w:pPr>
        <w:adjustRightInd w:val="0"/>
        <w:snapToGrid w:val="0"/>
        <w:spacing w:before="180" w:after="120"/>
        <w:jc w:val="both"/>
        <w:rPr>
          <w:b/>
        </w:rPr>
      </w:pPr>
      <w:r w:rsidRPr="00F820A6">
        <w:rPr>
          <w:b/>
        </w:rPr>
        <w:fldChar w:fldCharType="begin"/>
      </w:r>
      <w:r w:rsidR="00F820A6" w:rsidRPr="00F820A6">
        <w:rPr>
          <w:b/>
        </w:rPr>
        <w:instrText xml:space="preserve"> REF _Ref20919626 \h </w:instrText>
      </w:r>
      <w:r w:rsidR="00F820A6">
        <w:rPr>
          <w:b/>
        </w:rPr>
        <w:instrText xml:space="preserve"> \* MERGEFORMAT </w:instrText>
      </w:r>
      <w:r w:rsidRPr="00F820A6">
        <w:rPr>
          <w:b/>
        </w:rPr>
      </w:r>
      <w:r w:rsidRPr="00F820A6">
        <w:rPr>
          <w:b/>
        </w:rPr>
        <w:fldChar w:fldCharType="separate"/>
      </w:r>
      <w:r w:rsidR="0004228E" w:rsidRPr="0004228E">
        <w:rPr>
          <w:rFonts w:ascii="Calibri" w:eastAsia="SimSun" w:hAnsi="Calibri" w:cs="Arial"/>
          <w:b/>
          <w:bCs/>
        </w:rPr>
        <w:t xml:space="preserve">Proposal </w:t>
      </w:r>
      <w:r w:rsidR="0004228E" w:rsidRPr="0004228E">
        <w:rPr>
          <w:rFonts w:ascii="Calibri" w:eastAsia="SimSun" w:hAnsi="Calibri" w:cs="Arial"/>
          <w:b/>
          <w:bCs/>
          <w:noProof/>
        </w:rPr>
        <w:t>1</w:t>
      </w:r>
      <w:r w:rsidR="0004228E" w:rsidRPr="0004228E">
        <w:rPr>
          <w:rFonts w:ascii="Calibri" w:eastAsia="SimSun" w:hAnsi="Calibri" w:cs="Arial"/>
          <w:b/>
          <w:bCs/>
        </w:rPr>
        <w:t>: Regarding the UE capability for number of SSB, new requirements based on the number of candidate SSB position index should be introduced for intra/inter-frequency layer with CCA.</w:t>
      </w:r>
      <w:r w:rsidRPr="00F820A6">
        <w:rPr>
          <w:b/>
        </w:rPr>
        <w:fldChar w:fldCharType="end"/>
      </w:r>
    </w:p>
    <w:p w:rsidR="00E710BA" w:rsidRDefault="00F46B4C" w:rsidP="00E710BA">
      <w:pPr>
        <w:adjustRightInd w:val="0"/>
        <w:snapToGrid w:val="0"/>
        <w:spacing w:before="180" w:after="120"/>
        <w:jc w:val="both"/>
        <w:rPr>
          <w:b/>
        </w:rPr>
      </w:pPr>
      <w:r>
        <w:fldChar w:fldCharType="begin"/>
      </w:r>
      <w:r>
        <w:instrText xml:space="preserve"> REF _Ref23931407 \h  \* MERGEFORMAT </w:instrText>
      </w:r>
      <w:r>
        <w:fldChar w:fldCharType="separate"/>
      </w:r>
      <w:r w:rsidR="0004228E" w:rsidRPr="0004228E">
        <w:rPr>
          <w:rFonts w:ascii="Calibri" w:eastAsia="SimSun" w:hAnsi="Calibri" w:cs="Arial"/>
          <w:b/>
          <w:bCs/>
        </w:rPr>
        <w:t xml:space="preserve">Proposal </w:t>
      </w:r>
      <w:r w:rsidR="0004228E" w:rsidRPr="0004228E">
        <w:rPr>
          <w:rFonts w:ascii="Calibri" w:eastAsia="SimSun" w:hAnsi="Calibri" w:cs="Arial"/>
          <w:b/>
          <w:bCs/>
          <w:noProof/>
        </w:rPr>
        <w:t>2:</w:t>
      </w:r>
      <w:r>
        <w:fldChar w:fldCharType="end"/>
      </w:r>
    </w:p>
    <w:p w:rsidR="00F820A6" w:rsidRPr="00BE4056" w:rsidRDefault="00F820A6" w:rsidP="00F820A6">
      <w:pPr>
        <w:spacing w:after="0" w:line="240" w:lineRule="auto"/>
        <w:rPr>
          <w:rFonts w:ascii="Calibri" w:eastAsia="SimSun" w:hAnsi="Calibri" w:cs="Arial"/>
          <w:b/>
          <w:bCs/>
        </w:rPr>
      </w:pPr>
      <w:r w:rsidRPr="00BE4056">
        <w:rPr>
          <w:rFonts w:ascii="Calibri" w:eastAsia="SimSun" w:hAnsi="Calibri" w:cs="Arial"/>
          <w:b/>
          <w:bCs/>
          <w:lang w:val="en-GB"/>
        </w:rPr>
        <w:t>For each intra-frequency layer</w:t>
      </w:r>
      <w:r>
        <w:rPr>
          <w:rFonts w:ascii="Calibri" w:eastAsia="SimSun" w:hAnsi="Calibri" w:cs="Arial"/>
          <w:b/>
          <w:bCs/>
          <w:lang w:val="en-GB"/>
        </w:rPr>
        <w:t xml:space="preserve"> </w:t>
      </w:r>
      <w:r w:rsidRPr="00BE4056">
        <w:rPr>
          <w:rFonts w:ascii="Calibri" w:eastAsia="SimSun" w:hAnsi="Calibri" w:cs="Arial"/>
          <w:b/>
          <w:bCs/>
          <w:highlight w:val="yellow"/>
          <w:lang w:val="en-GB"/>
        </w:rPr>
        <w:t>with CCA</w:t>
      </w:r>
      <w:r w:rsidRPr="00BE4056">
        <w:rPr>
          <w:rFonts w:ascii="Calibri" w:eastAsia="SimSun" w:hAnsi="Calibri" w:cs="Arial"/>
          <w:b/>
          <w:bCs/>
          <w:lang w:val="en-GB"/>
        </w:rPr>
        <w:t>, during ea</w:t>
      </w:r>
      <w:r>
        <w:rPr>
          <w:rFonts w:ascii="Calibri" w:eastAsia="SimSun" w:hAnsi="Calibri" w:cs="Arial"/>
          <w:b/>
          <w:bCs/>
          <w:lang w:val="en-GB"/>
        </w:rPr>
        <w:t xml:space="preserve">ch layer 1 measurement period, </w:t>
      </w:r>
      <w:r w:rsidRPr="00BE4056">
        <w:rPr>
          <w:rFonts w:ascii="Calibri" w:eastAsia="SimSun" w:hAnsi="Calibri" w:cs="Arial"/>
          <w:b/>
          <w:bCs/>
          <w:lang w:val="en-GB"/>
        </w:rPr>
        <w:t>the UE shall be capable of performing SS-RSRP, SS-RSRQ, and SS-SINR measurements for at least:</w:t>
      </w:r>
      <w:r w:rsidRPr="00BE4056">
        <w:rPr>
          <w:rFonts w:ascii="Calibri" w:eastAsia="SimSun" w:hAnsi="Calibri" w:cs="Arial"/>
          <w:b/>
          <w:bCs/>
        </w:rPr>
        <w:t xml:space="preserve"> </w:t>
      </w:r>
    </w:p>
    <w:p w:rsidR="00F820A6" w:rsidRPr="00BE4056" w:rsidRDefault="00F820A6" w:rsidP="00F820A6">
      <w:pPr>
        <w:numPr>
          <w:ilvl w:val="0"/>
          <w:numId w:val="48"/>
        </w:numPr>
        <w:spacing w:after="0" w:line="240" w:lineRule="auto"/>
        <w:rPr>
          <w:rFonts w:ascii="Calibri" w:eastAsia="SimSun" w:hAnsi="Calibri" w:cs="Arial"/>
          <w:b/>
          <w:bCs/>
        </w:rPr>
      </w:pPr>
      <w:r w:rsidRPr="00BE4056">
        <w:rPr>
          <w:rFonts w:ascii="Calibri" w:eastAsia="SimSun" w:hAnsi="Calibri" w:cs="Arial"/>
          <w:b/>
          <w:bCs/>
          <w:lang w:val="en-GB"/>
        </w:rPr>
        <w:t>8 identified cells, and</w:t>
      </w:r>
      <w:r w:rsidRPr="00BE4056">
        <w:rPr>
          <w:rFonts w:ascii="Calibri" w:eastAsia="SimSun" w:hAnsi="Calibri" w:cs="Arial"/>
          <w:b/>
          <w:bCs/>
        </w:rPr>
        <w:t xml:space="preserve"> </w:t>
      </w:r>
    </w:p>
    <w:p w:rsidR="00F820A6" w:rsidRPr="00F820A6" w:rsidRDefault="00F820A6" w:rsidP="00F820A6">
      <w:pPr>
        <w:numPr>
          <w:ilvl w:val="0"/>
          <w:numId w:val="48"/>
        </w:numPr>
        <w:spacing w:after="0" w:line="240" w:lineRule="auto"/>
        <w:rPr>
          <w:rFonts w:ascii="Calibri" w:eastAsia="SimSun" w:hAnsi="Calibri" w:cs="Arial"/>
          <w:b/>
          <w:bCs/>
        </w:rPr>
      </w:pPr>
      <w:r w:rsidRPr="00BE4056">
        <w:rPr>
          <w:rFonts w:ascii="Calibri" w:eastAsia="SimSun" w:hAnsi="Calibri" w:cs="Arial"/>
          <w:b/>
          <w:bCs/>
          <w:lang w:val="en-GB"/>
        </w:rPr>
        <w:t xml:space="preserve">14 SSBs with different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and/or PCI on the intra-frequency layer, where the number of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in the serving cell (except for the SCell) is not smaller than the number of </w:t>
      </w:r>
      <w:r w:rsidRPr="00BE4056">
        <w:rPr>
          <w:rFonts w:ascii="Calibri" w:eastAsia="SimSun" w:hAnsi="Calibri" w:cs="Arial"/>
          <w:b/>
          <w:bCs/>
          <w:highlight w:val="yellow"/>
          <w:lang w:val="en-GB"/>
        </w:rPr>
        <w:t>candidate SSB position index configured for</w:t>
      </w:r>
      <w:r>
        <w:rPr>
          <w:rFonts w:ascii="Calibri" w:eastAsia="SimSun" w:hAnsi="Calibri" w:cs="Arial"/>
          <w:b/>
          <w:bCs/>
          <w:lang w:val="en-GB"/>
        </w:rPr>
        <w:t xml:space="preserve"> </w:t>
      </w:r>
      <w:r w:rsidRPr="00BE4056">
        <w:rPr>
          <w:rFonts w:ascii="Calibri" w:eastAsia="SimSun" w:hAnsi="Calibri" w:cs="Arial"/>
          <w:b/>
          <w:bCs/>
          <w:lang w:val="en-GB"/>
        </w:rPr>
        <w:t>RLM-RS SSB resources.</w:t>
      </w:r>
    </w:p>
    <w:p w:rsidR="00F820A6" w:rsidRPr="00F820A6" w:rsidRDefault="00F46B4C" w:rsidP="00E710BA">
      <w:pPr>
        <w:adjustRightInd w:val="0"/>
        <w:snapToGrid w:val="0"/>
        <w:spacing w:before="180" w:after="120"/>
        <w:jc w:val="both"/>
        <w:rPr>
          <w:b/>
        </w:rPr>
      </w:pPr>
      <w:r>
        <w:fldChar w:fldCharType="begin"/>
      </w:r>
      <w:r>
        <w:instrText xml:space="preserve"> REF _Ref23931411 \h  \* MERGEFORMAT </w:instrText>
      </w:r>
      <w:r>
        <w:fldChar w:fldCharType="separate"/>
      </w:r>
      <w:r w:rsidR="0004228E" w:rsidRPr="0004228E">
        <w:rPr>
          <w:rFonts w:ascii="Calibri" w:eastAsia="SimSun" w:hAnsi="Calibri" w:cs="Arial"/>
          <w:b/>
          <w:bCs/>
        </w:rPr>
        <w:t xml:space="preserve">Proposal </w:t>
      </w:r>
      <w:r w:rsidR="0004228E" w:rsidRPr="0004228E">
        <w:rPr>
          <w:rFonts w:ascii="Calibri" w:eastAsia="SimSun" w:hAnsi="Calibri" w:cs="Arial"/>
          <w:b/>
          <w:bCs/>
          <w:noProof/>
        </w:rPr>
        <w:t>3:</w:t>
      </w:r>
      <w:r>
        <w:fldChar w:fldCharType="end"/>
      </w:r>
    </w:p>
    <w:p w:rsidR="00F820A6" w:rsidRPr="00BE4056" w:rsidRDefault="00F820A6" w:rsidP="00F820A6">
      <w:pPr>
        <w:spacing w:after="0" w:line="240" w:lineRule="auto"/>
        <w:rPr>
          <w:rFonts w:ascii="Calibri" w:eastAsia="SimSun" w:hAnsi="Calibri" w:cs="Arial"/>
          <w:b/>
          <w:bCs/>
        </w:rPr>
      </w:pPr>
      <w:r w:rsidRPr="00BE4056">
        <w:rPr>
          <w:rFonts w:ascii="Calibri" w:eastAsia="SimSun" w:hAnsi="Calibri" w:cs="Arial"/>
          <w:b/>
          <w:bCs/>
          <w:lang w:val="en-GB"/>
        </w:rPr>
        <w:lastRenderedPageBreak/>
        <w:t xml:space="preserve">For each </w:t>
      </w:r>
      <w:r>
        <w:rPr>
          <w:rFonts w:ascii="Calibri" w:eastAsia="SimSun" w:hAnsi="Calibri" w:cs="Arial"/>
          <w:b/>
          <w:bCs/>
          <w:lang w:val="en-GB"/>
        </w:rPr>
        <w:t>inter</w:t>
      </w:r>
      <w:r w:rsidRPr="00BE4056">
        <w:rPr>
          <w:rFonts w:ascii="Calibri" w:eastAsia="SimSun" w:hAnsi="Calibri" w:cs="Arial"/>
          <w:b/>
          <w:bCs/>
          <w:lang w:val="en-GB"/>
        </w:rPr>
        <w:t>-frequency layer</w:t>
      </w:r>
      <w:r>
        <w:rPr>
          <w:rFonts w:ascii="Calibri" w:eastAsia="SimSun" w:hAnsi="Calibri" w:cs="Arial"/>
          <w:b/>
          <w:bCs/>
          <w:lang w:val="en-GB"/>
        </w:rPr>
        <w:t xml:space="preserve"> </w:t>
      </w:r>
      <w:r w:rsidRPr="00BE4056">
        <w:rPr>
          <w:rFonts w:ascii="Calibri" w:eastAsia="SimSun" w:hAnsi="Calibri" w:cs="Arial"/>
          <w:b/>
          <w:bCs/>
          <w:highlight w:val="yellow"/>
          <w:lang w:val="en-GB"/>
        </w:rPr>
        <w:t>with CCA</w:t>
      </w:r>
      <w:r w:rsidRPr="00BE4056">
        <w:rPr>
          <w:rFonts w:ascii="Calibri" w:eastAsia="SimSun" w:hAnsi="Calibri" w:cs="Arial"/>
          <w:b/>
          <w:bCs/>
          <w:lang w:val="en-GB"/>
        </w:rPr>
        <w:t>, during ea</w:t>
      </w:r>
      <w:r>
        <w:rPr>
          <w:rFonts w:ascii="Calibri" w:eastAsia="SimSun" w:hAnsi="Calibri" w:cs="Arial"/>
          <w:b/>
          <w:bCs/>
          <w:lang w:val="en-GB"/>
        </w:rPr>
        <w:t xml:space="preserve">ch layer 1 measurement period, </w:t>
      </w:r>
      <w:r w:rsidRPr="00BE4056">
        <w:rPr>
          <w:rFonts w:ascii="Calibri" w:eastAsia="SimSun" w:hAnsi="Calibri" w:cs="Arial"/>
          <w:b/>
          <w:bCs/>
          <w:lang w:val="en-GB"/>
        </w:rPr>
        <w:t>the UE shall be capable of performing SS-RSRP, SS-RSRQ, and SS-SINR measurements for at least:</w:t>
      </w:r>
      <w:r w:rsidRPr="00BE4056">
        <w:rPr>
          <w:rFonts w:ascii="Calibri" w:eastAsia="SimSun" w:hAnsi="Calibri" w:cs="Arial"/>
          <w:b/>
          <w:bCs/>
        </w:rPr>
        <w:t xml:space="preserve"> </w:t>
      </w:r>
    </w:p>
    <w:p w:rsidR="00F820A6" w:rsidRPr="00BE4056" w:rsidRDefault="00F820A6" w:rsidP="00F820A6">
      <w:pPr>
        <w:numPr>
          <w:ilvl w:val="0"/>
          <w:numId w:val="48"/>
        </w:numPr>
        <w:spacing w:after="0" w:line="240" w:lineRule="auto"/>
        <w:rPr>
          <w:rFonts w:ascii="Calibri" w:eastAsia="SimSun" w:hAnsi="Calibri" w:cs="Arial"/>
          <w:b/>
          <w:bCs/>
        </w:rPr>
      </w:pPr>
      <w:r>
        <w:rPr>
          <w:rFonts w:ascii="Calibri" w:eastAsia="SimSun" w:hAnsi="Calibri" w:cs="Arial"/>
          <w:b/>
          <w:bCs/>
          <w:lang w:val="en-GB"/>
        </w:rPr>
        <w:t>4</w:t>
      </w:r>
      <w:r w:rsidRPr="00BE4056">
        <w:rPr>
          <w:rFonts w:ascii="Calibri" w:eastAsia="SimSun" w:hAnsi="Calibri" w:cs="Arial"/>
          <w:b/>
          <w:bCs/>
          <w:lang w:val="en-GB"/>
        </w:rPr>
        <w:t xml:space="preserve"> identified cells, and</w:t>
      </w:r>
      <w:r w:rsidRPr="00BE4056">
        <w:rPr>
          <w:rFonts w:ascii="Calibri" w:eastAsia="SimSun" w:hAnsi="Calibri" w:cs="Arial"/>
          <w:b/>
          <w:bCs/>
        </w:rPr>
        <w:t xml:space="preserve"> </w:t>
      </w:r>
    </w:p>
    <w:p w:rsidR="007E10BA" w:rsidRPr="00F820A6" w:rsidRDefault="00F820A6" w:rsidP="00F820A6">
      <w:pPr>
        <w:numPr>
          <w:ilvl w:val="0"/>
          <w:numId w:val="48"/>
        </w:numPr>
        <w:spacing w:after="0" w:line="240" w:lineRule="auto"/>
        <w:rPr>
          <w:rFonts w:ascii="Calibri" w:eastAsia="SimSun" w:hAnsi="Calibri" w:cs="Arial"/>
          <w:b/>
          <w:bCs/>
        </w:rPr>
      </w:pPr>
      <w:r>
        <w:rPr>
          <w:rFonts w:ascii="Calibri" w:eastAsia="SimSun" w:hAnsi="Calibri" w:cs="Arial"/>
          <w:b/>
          <w:bCs/>
        </w:rPr>
        <w:t>7</w:t>
      </w:r>
      <w:r w:rsidRPr="00BE4056">
        <w:rPr>
          <w:rFonts w:ascii="Calibri" w:eastAsia="SimSun" w:hAnsi="Calibri" w:cs="Arial"/>
          <w:b/>
          <w:bCs/>
          <w:lang w:val="en-GB"/>
        </w:rPr>
        <w:t xml:space="preserve"> SSBs with different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and/or PCI on the intra-frequency layer, where the number of </w:t>
      </w:r>
      <w:r w:rsidRPr="00BE4056">
        <w:rPr>
          <w:rFonts w:ascii="Calibri" w:eastAsia="SimSun" w:hAnsi="Calibri" w:cs="Arial"/>
          <w:b/>
          <w:bCs/>
          <w:highlight w:val="yellow"/>
          <w:lang w:val="en-GB"/>
        </w:rPr>
        <w:t>candidate SSB position index</w:t>
      </w:r>
      <w:r w:rsidRPr="00BE4056">
        <w:rPr>
          <w:rFonts w:ascii="Calibri" w:eastAsia="SimSun" w:hAnsi="Calibri" w:cs="Arial"/>
          <w:b/>
          <w:bCs/>
          <w:lang w:val="en-GB"/>
        </w:rPr>
        <w:t xml:space="preserve"> in the serving cell (except for the SCell) is not smaller than the number of </w:t>
      </w:r>
      <w:r w:rsidRPr="00BE4056">
        <w:rPr>
          <w:rFonts w:ascii="Calibri" w:eastAsia="SimSun" w:hAnsi="Calibri" w:cs="Arial"/>
          <w:b/>
          <w:bCs/>
          <w:highlight w:val="yellow"/>
          <w:lang w:val="en-GB"/>
        </w:rPr>
        <w:t>candidate SSB position index configured for</w:t>
      </w:r>
      <w:r>
        <w:rPr>
          <w:rFonts w:ascii="Calibri" w:eastAsia="SimSun" w:hAnsi="Calibri" w:cs="Arial"/>
          <w:b/>
          <w:bCs/>
          <w:lang w:val="en-GB"/>
        </w:rPr>
        <w:t xml:space="preserve"> </w:t>
      </w:r>
      <w:r w:rsidRPr="00BE4056">
        <w:rPr>
          <w:rFonts w:ascii="Calibri" w:eastAsia="SimSun" w:hAnsi="Calibri" w:cs="Arial"/>
          <w:b/>
          <w:bCs/>
          <w:lang w:val="en-GB"/>
        </w:rPr>
        <w:t>RLM-RS SSB resources.</w:t>
      </w:r>
    </w:p>
    <w:p w:rsidR="00D63646" w:rsidRPr="00192E1A" w:rsidRDefault="000F20AC" w:rsidP="00021661">
      <w:pPr>
        <w:pStyle w:val="1"/>
        <w:ind w:left="0" w:firstLine="0"/>
        <w:rPr>
          <w:rFonts w:ascii="Calibri" w:hAnsi="Calibri"/>
        </w:rPr>
      </w:pPr>
      <w:r w:rsidRPr="00192E1A">
        <w:rPr>
          <w:rFonts w:ascii="Calibri" w:hAnsi="Calibri"/>
        </w:rPr>
        <w:t>References</w:t>
      </w:r>
    </w:p>
    <w:p w:rsidR="00241AAA" w:rsidRPr="00241AAA" w:rsidRDefault="00ED7C55" w:rsidP="00241AAA">
      <w:pPr>
        <w:rPr>
          <w:lang w:eastAsia="en-US"/>
        </w:rPr>
      </w:pPr>
      <w:r w:rsidRPr="00ED7C55">
        <w:rPr>
          <w:lang w:val="en-GB" w:eastAsia="en-US"/>
        </w:rPr>
        <w:t xml:space="preserve">[1] </w:t>
      </w:r>
      <w:r w:rsidR="00A21F5C" w:rsidRPr="00A21F5C">
        <w:rPr>
          <w:lang w:val="en-GB" w:eastAsia="en-US"/>
        </w:rPr>
        <w:t>R4-1912664</w:t>
      </w:r>
      <w:r w:rsidR="00A21F5C">
        <w:rPr>
          <w:lang w:val="en-GB" w:eastAsia="en-US"/>
        </w:rPr>
        <w:t xml:space="preserve">, </w:t>
      </w:r>
      <w:r w:rsidR="00241AAA" w:rsidRPr="00241AAA">
        <w:rPr>
          <w:lang w:eastAsia="en-US"/>
        </w:rPr>
        <w:t>WF on RRM Requirements for NR-U</w:t>
      </w:r>
      <w:r w:rsidR="00241AAA">
        <w:rPr>
          <w:lang w:eastAsia="en-US"/>
        </w:rPr>
        <w:t xml:space="preserve">, </w:t>
      </w:r>
      <w:r w:rsidR="00241AAA" w:rsidRPr="00241AAA">
        <w:rPr>
          <w:lang w:eastAsia="en-US"/>
        </w:rPr>
        <w:t>Ericsson</w:t>
      </w:r>
      <w:r w:rsidR="00241AAA">
        <w:rPr>
          <w:lang w:eastAsia="en-US"/>
        </w:rPr>
        <w:t>.</w:t>
      </w:r>
    </w:p>
    <w:p w:rsidR="00C80529" w:rsidRPr="00241AAA" w:rsidRDefault="00C80529" w:rsidP="00D63646">
      <w:pPr>
        <w:rPr>
          <w:lang w:eastAsia="en-US"/>
        </w:rPr>
      </w:pPr>
    </w:p>
    <w:sectPr w:rsidR="00C80529"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08C4" w:rsidRDefault="000408C4">
      <w:r>
        <w:separator/>
      </w:r>
    </w:p>
  </w:endnote>
  <w:endnote w:type="continuationSeparator" w:id="0">
    <w:p w:rsidR="000408C4" w:rsidRDefault="000408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08C4" w:rsidRDefault="000408C4">
      <w:r>
        <w:separator/>
      </w:r>
    </w:p>
  </w:footnote>
  <w:footnote w:type="continuationSeparator" w:id="0">
    <w:p w:rsidR="000408C4" w:rsidRDefault="000408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41543"/>
    <w:multiLevelType w:val="hybridMultilevel"/>
    <w:tmpl w:val="9EE8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D5278"/>
    <w:multiLevelType w:val="hybridMultilevel"/>
    <w:tmpl w:val="5FCA4262"/>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2" w15:restartNumberingAfterBreak="0">
    <w:nsid w:val="063E1BAC"/>
    <w:multiLevelType w:val="hybridMultilevel"/>
    <w:tmpl w:val="7236FD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A273E9"/>
    <w:multiLevelType w:val="hybridMultilevel"/>
    <w:tmpl w:val="FB98C34C"/>
    <w:lvl w:ilvl="0" w:tplc="0409000F">
      <w:start w:val="1"/>
      <w:numFmt w:val="decimal"/>
      <w:lvlText w:val="%1."/>
      <w:lvlJc w:val="left"/>
      <w:pPr>
        <w:ind w:left="700" w:hanging="480"/>
      </w:p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4" w15:restartNumberingAfterBreak="0">
    <w:nsid w:val="0B206E92"/>
    <w:multiLevelType w:val="hybridMultilevel"/>
    <w:tmpl w:val="4F944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AD5D2F"/>
    <w:multiLevelType w:val="hybridMultilevel"/>
    <w:tmpl w:val="563EE646"/>
    <w:lvl w:ilvl="0" w:tplc="9A6EE254">
      <w:start w:val="1"/>
      <w:numFmt w:val="bullet"/>
      <w:lvlText w:val="•"/>
      <w:lvlJc w:val="left"/>
      <w:pPr>
        <w:tabs>
          <w:tab w:val="num" w:pos="720"/>
        </w:tabs>
        <w:ind w:left="720" w:hanging="360"/>
      </w:pPr>
      <w:rPr>
        <w:rFonts w:ascii="Arial" w:hAnsi="Arial" w:hint="default"/>
      </w:rPr>
    </w:lvl>
    <w:lvl w:ilvl="1" w:tplc="7570A3A4">
      <w:start w:val="39"/>
      <w:numFmt w:val="bullet"/>
      <w:lvlText w:val="•"/>
      <w:lvlJc w:val="left"/>
      <w:pPr>
        <w:tabs>
          <w:tab w:val="num" w:pos="1440"/>
        </w:tabs>
        <w:ind w:left="1440" w:hanging="360"/>
      </w:pPr>
      <w:rPr>
        <w:rFonts w:ascii="Arial" w:hAnsi="Arial" w:hint="default"/>
      </w:rPr>
    </w:lvl>
    <w:lvl w:ilvl="2" w:tplc="3B0EF46E">
      <w:start w:val="39"/>
      <w:numFmt w:val="bullet"/>
      <w:lvlText w:val="•"/>
      <w:lvlJc w:val="left"/>
      <w:pPr>
        <w:tabs>
          <w:tab w:val="num" w:pos="2160"/>
        </w:tabs>
        <w:ind w:left="2160" w:hanging="360"/>
      </w:pPr>
      <w:rPr>
        <w:rFonts w:ascii="Arial" w:hAnsi="Arial" w:hint="default"/>
      </w:rPr>
    </w:lvl>
    <w:lvl w:ilvl="3" w:tplc="BFF82E34" w:tentative="1">
      <w:start w:val="1"/>
      <w:numFmt w:val="bullet"/>
      <w:lvlText w:val="•"/>
      <w:lvlJc w:val="left"/>
      <w:pPr>
        <w:tabs>
          <w:tab w:val="num" w:pos="2880"/>
        </w:tabs>
        <w:ind w:left="2880" w:hanging="360"/>
      </w:pPr>
      <w:rPr>
        <w:rFonts w:ascii="Arial" w:hAnsi="Arial" w:hint="default"/>
      </w:rPr>
    </w:lvl>
    <w:lvl w:ilvl="4" w:tplc="02CCA4B4" w:tentative="1">
      <w:start w:val="1"/>
      <w:numFmt w:val="bullet"/>
      <w:lvlText w:val="•"/>
      <w:lvlJc w:val="left"/>
      <w:pPr>
        <w:tabs>
          <w:tab w:val="num" w:pos="3600"/>
        </w:tabs>
        <w:ind w:left="3600" w:hanging="360"/>
      </w:pPr>
      <w:rPr>
        <w:rFonts w:ascii="Arial" w:hAnsi="Arial" w:hint="default"/>
      </w:rPr>
    </w:lvl>
    <w:lvl w:ilvl="5" w:tplc="407C471E" w:tentative="1">
      <w:start w:val="1"/>
      <w:numFmt w:val="bullet"/>
      <w:lvlText w:val="•"/>
      <w:lvlJc w:val="left"/>
      <w:pPr>
        <w:tabs>
          <w:tab w:val="num" w:pos="4320"/>
        </w:tabs>
        <w:ind w:left="4320" w:hanging="360"/>
      </w:pPr>
      <w:rPr>
        <w:rFonts w:ascii="Arial" w:hAnsi="Arial" w:hint="default"/>
      </w:rPr>
    </w:lvl>
    <w:lvl w:ilvl="6" w:tplc="CB865A3E" w:tentative="1">
      <w:start w:val="1"/>
      <w:numFmt w:val="bullet"/>
      <w:lvlText w:val="•"/>
      <w:lvlJc w:val="left"/>
      <w:pPr>
        <w:tabs>
          <w:tab w:val="num" w:pos="5040"/>
        </w:tabs>
        <w:ind w:left="5040" w:hanging="360"/>
      </w:pPr>
      <w:rPr>
        <w:rFonts w:ascii="Arial" w:hAnsi="Arial" w:hint="default"/>
      </w:rPr>
    </w:lvl>
    <w:lvl w:ilvl="7" w:tplc="611E4B76" w:tentative="1">
      <w:start w:val="1"/>
      <w:numFmt w:val="bullet"/>
      <w:lvlText w:val="•"/>
      <w:lvlJc w:val="left"/>
      <w:pPr>
        <w:tabs>
          <w:tab w:val="num" w:pos="5760"/>
        </w:tabs>
        <w:ind w:left="5760" w:hanging="360"/>
      </w:pPr>
      <w:rPr>
        <w:rFonts w:ascii="Arial" w:hAnsi="Arial" w:hint="default"/>
      </w:rPr>
    </w:lvl>
    <w:lvl w:ilvl="8" w:tplc="6D04B32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137918"/>
    <w:multiLevelType w:val="hybridMultilevel"/>
    <w:tmpl w:val="E08A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33800"/>
    <w:multiLevelType w:val="hybridMultilevel"/>
    <w:tmpl w:val="373A2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8B5277"/>
    <w:multiLevelType w:val="hybridMultilevel"/>
    <w:tmpl w:val="D5162D3A"/>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4523E"/>
    <w:multiLevelType w:val="hybridMultilevel"/>
    <w:tmpl w:val="9C24B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06308"/>
    <w:multiLevelType w:val="hybridMultilevel"/>
    <w:tmpl w:val="FD5C5AD4"/>
    <w:lvl w:ilvl="0" w:tplc="041638C6">
      <w:start w:val="1"/>
      <w:numFmt w:val="bullet"/>
      <w:lvlText w:val="•"/>
      <w:lvlJc w:val="left"/>
      <w:pPr>
        <w:tabs>
          <w:tab w:val="num" w:pos="644"/>
        </w:tabs>
        <w:ind w:left="644" w:hanging="360"/>
      </w:pPr>
      <w:rPr>
        <w:rFonts w:ascii="Arial" w:hAnsi="Arial" w:hint="default"/>
      </w:rPr>
    </w:lvl>
    <w:lvl w:ilvl="1" w:tplc="8D1CDAB8">
      <w:start w:val="7109"/>
      <w:numFmt w:val="bullet"/>
      <w:lvlText w:val="–"/>
      <w:lvlJc w:val="left"/>
      <w:pPr>
        <w:tabs>
          <w:tab w:val="num" w:pos="1364"/>
        </w:tabs>
        <w:ind w:left="1364" w:hanging="360"/>
      </w:pPr>
      <w:rPr>
        <w:rFonts w:ascii="Arial" w:hAnsi="Arial" w:hint="default"/>
      </w:rPr>
    </w:lvl>
    <w:lvl w:ilvl="2" w:tplc="7B88A49C">
      <w:start w:val="7109"/>
      <w:numFmt w:val="bullet"/>
      <w:lvlText w:val="•"/>
      <w:lvlJc w:val="left"/>
      <w:pPr>
        <w:tabs>
          <w:tab w:val="num" w:pos="2084"/>
        </w:tabs>
        <w:ind w:left="2084" w:hanging="360"/>
      </w:pPr>
      <w:rPr>
        <w:rFonts w:ascii="Arial" w:hAnsi="Arial" w:hint="default"/>
      </w:rPr>
    </w:lvl>
    <w:lvl w:ilvl="3" w:tplc="618CCF28" w:tentative="1">
      <w:start w:val="1"/>
      <w:numFmt w:val="bullet"/>
      <w:lvlText w:val="•"/>
      <w:lvlJc w:val="left"/>
      <w:pPr>
        <w:tabs>
          <w:tab w:val="num" w:pos="2804"/>
        </w:tabs>
        <w:ind w:left="2804" w:hanging="360"/>
      </w:pPr>
      <w:rPr>
        <w:rFonts w:ascii="Arial" w:hAnsi="Arial" w:hint="default"/>
      </w:rPr>
    </w:lvl>
    <w:lvl w:ilvl="4" w:tplc="E23C9A64" w:tentative="1">
      <w:start w:val="1"/>
      <w:numFmt w:val="bullet"/>
      <w:lvlText w:val="•"/>
      <w:lvlJc w:val="left"/>
      <w:pPr>
        <w:tabs>
          <w:tab w:val="num" w:pos="3524"/>
        </w:tabs>
        <w:ind w:left="3524" w:hanging="360"/>
      </w:pPr>
      <w:rPr>
        <w:rFonts w:ascii="Arial" w:hAnsi="Arial" w:hint="default"/>
      </w:rPr>
    </w:lvl>
    <w:lvl w:ilvl="5" w:tplc="5BDC94F0" w:tentative="1">
      <w:start w:val="1"/>
      <w:numFmt w:val="bullet"/>
      <w:lvlText w:val="•"/>
      <w:lvlJc w:val="left"/>
      <w:pPr>
        <w:tabs>
          <w:tab w:val="num" w:pos="4244"/>
        </w:tabs>
        <w:ind w:left="4244" w:hanging="360"/>
      </w:pPr>
      <w:rPr>
        <w:rFonts w:ascii="Arial" w:hAnsi="Arial" w:hint="default"/>
      </w:rPr>
    </w:lvl>
    <w:lvl w:ilvl="6" w:tplc="4D38E392" w:tentative="1">
      <w:start w:val="1"/>
      <w:numFmt w:val="bullet"/>
      <w:lvlText w:val="•"/>
      <w:lvlJc w:val="left"/>
      <w:pPr>
        <w:tabs>
          <w:tab w:val="num" w:pos="4964"/>
        </w:tabs>
        <w:ind w:left="4964" w:hanging="360"/>
      </w:pPr>
      <w:rPr>
        <w:rFonts w:ascii="Arial" w:hAnsi="Arial" w:hint="default"/>
      </w:rPr>
    </w:lvl>
    <w:lvl w:ilvl="7" w:tplc="EFD43FD4" w:tentative="1">
      <w:start w:val="1"/>
      <w:numFmt w:val="bullet"/>
      <w:lvlText w:val="•"/>
      <w:lvlJc w:val="left"/>
      <w:pPr>
        <w:tabs>
          <w:tab w:val="num" w:pos="5684"/>
        </w:tabs>
        <w:ind w:left="5684" w:hanging="360"/>
      </w:pPr>
      <w:rPr>
        <w:rFonts w:ascii="Arial" w:hAnsi="Arial" w:hint="default"/>
      </w:rPr>
    </w:lvl>
    <w:lvl w:ilvl="8" w:tplc="3AEAB262"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1EC17B93"/>
    <w:multiLevelType w:val="hybridMultilevel"/>
    <w:tmpl w:val="336E7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411E8"/>
    <w:multiLevelType w:val="hybridMultilevel"/>
    <w:tmpl w:val="55786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249A7"/>
    <w:multiLevelType w:val="hybridMultilevel"/>
    <w:tmpl w:val="867CE40E"/>
    <w:lvl w:ilvl="0" w:tplc="8252F964">
      <w:start w:val="1"/>
      <w:numFmt w:val="bullet"/>
      <w:lvlText w:val="•"/>
      <w:lvlJc w:val="left"/>
      <w:pPr>
        <w:tabs>
          <w:tab w:val="num" w:pos="357"/>
        </w:tabs>
        <w:ind w:left="357" w:hanging="360"/>
      </w:pPr>
      <w:rPr>
        <w:rFonts w:ascii="Arial" w:hAnsi="Arial" w:hint="default"/>
      </w:rPr>
    </w:lvl>
    <w:lvl w:ilvl="1" w:tplc="2CE46DDA">
      <w:numFmt w:val="bullet"/>
      <w:lvlText w:val="•"/>
      <w:lvlJc w:val="left"/>
      <w:pPr>
        <w:tabs>
          <w:tab w:val="num" w:pos="1077"/>
        </w:tabs>
        <w:ind w:left="1077" w:hanging="360"/>
      </w:pPr>
      <w:rPr>
        <w:rFonts w:ascii="Arial" w:hAnsi="Arial" w:hint="default"/>
      </w:rPr>
    </w:lvl>
    <w:lvl w:ilvl="2" w:tplc="D4CC1E62">
      <w:numFmt w:val="bullet"/>
      <w:lvlText w:val="•"/>
      <w:lvlJc w:val="left"/>
      <w:pPr>
        <w:tabs>
          <w:tab w:val="num" w:pos="1797"/>
        </w:tabs>
        <w:ind w:left="1797" w:hanging="360"/>
      </w:pPr>
      <w:rPr>
        <w:rFonts w:ascii="Arial" w:hAnsi="Arial" w:hint="default"/>
      </w:rPr>
    </w:lvl>
    <w:lvl w:ilvl="3" w:tplc="EEF4B3BA">
      <w:numFmt w:val="bullet"/>
      <w:lvlText w:val="•"/>
      <w:lvlJc w:val="left"/>
      <w:pPr>
        <w:tabs>
          <w:tab w:val="num" w:pos="2517"/>
        </w:tabs>
        <w:ind w:left="2517" w:hanging="360"/>
      </w:pPr>
      <w:rPr>
        <w:rFonts w:ascii="Arial" w:hAnsi="Arial" w:hint="default"/>
      </w:rPr>
    </w:lvl>
    <w:lvl w:ilvl="4" w:tplc="98F8043C" w:tentative="1">
      <w:start w:val="1"/>
      <w:numFmt w:val="bullet"/>
      <w:lvlText w:val="•"/>
      <w:lvlJc w:val="left"/>
      <w:pPr>
        <w:tabs>
          <w:tab w:val="num" w:pos="3237"/>
        </w:tabs>
        <w:ind w:left="3237" w:hanging="360"/>
      </w:pPr>
      <w:rPr>
        <w:rFonts w:ascii="Arial" w:hAnsi="Arial" w:hint="default"/>
      </w:rPr>
    </w:lvl>
    <w:lvl w:ilvl="5" w:tplc="D5B063DC" w:tentative="1">
      <w:start w:val="1"/>
      <w:numFmt w:val="bullet"/>
      <w:lvlText w:val="•"/>
      <w:lvlJc w:val="left"/>
      <w:pPr>
        <w:tabs>
          <w:tab w:val="num" w:pos="3957"/>
        </w:tabs>
        <w:ind w:left="3957" w:hanging="360"/>
      </w:pPr>
      <w:rPr>
        <w:rFonts w:ascii="Arial" w:hAnsi="Arial" w:hint="default"/>
      </w:rPr>
    </w:lvl>
    <w:lvl w:ilvl="6" w:tplc="66B6E728" w:tentative="1">
      <w:start w:val="1"/>
      <w:numFmt w:val="bullet"/>
      <w:lvlText w:val="•"/>
      <w:lvlJc w:val="left"/>
      <w:pPr>
        <w:tabs>
          <w:tab w:val="num" w:pos="4677"/>
        </w:tabs>
        <w:ind w:left="4677" w:hanging="360"/>
      </w:pPr>
      <w:rPr>
        <w:rFonts w:ascii="Arial" w:hAnsi="Arial" w:hint="default"/>
      </w:rPr>
    </w:lvl>
    <w:lvl w:ilvl="7" w:tplc="8776601C" w:tentative="1">
      <w:start w:val="1"/>
      <w:numFmt w:val="bullet"/>
      <w:lvlText w:val="•"/>
      <w:lvlJc w:val="left"/>
      <w:pPr>
        <w:tabs>
          <w:tab w:val="num" w:pos="5397"/>
        </w:tabs>
        <w:ind w:left="5397" w:hanging="360"/>
      </w:pPr>
      <w:rPr>
        <w:rFonts w:ascii="Arial" w:hAnsi="Arial" w:hint="default"/>
      </w:rPr>
    </w:lvl>
    <w:lvl w:ilvl="8" w:tplc="B0CE7DBA"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29056BEE"/>
    <w:multiLevelType w:val="hybridMultilevel"/>
    <w:tmpl w:val="AA748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00496C"/>
    <w:multiLevelType w:val="hybridMultilevel"/>
    <w:tmpl w:val="02C6DA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777E8"/>
    <w:multiLevelType w:val="hybridMultilevel"/>
    <w:tmpl w:val="A4084DC0"/>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B431B"/>
    <w:multiLevelType w:val="hybridMultilevel"/>
    <w:tmpl w:val="5E820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62085"/>
    <w:multiLevelType w:val="hybridMultilevel"/>
    <w:tmpl w:val="4BBCFB8A"/>
    <w:lvl w:ilvl="0" w:tplc="215ABF66">
      <w:start w:val="1"/>
      <w:numFmt w:val="decimal"/>
      <w:lvlText w:val="%1."/>
      <w:lvlJc w:val="left"/>
      <w:pPr>
        <w:ind w:left="450" w:hanging="360"/>
      </w:pPr>
      <w:rPr>
        <w:rFonts w:asciiTheme="minorHAnsi" w:hAnsiTheme="minorHAnsi" w:cstheme="minorBidi" w:hint="default"/>
        <w:sz w:val="18"/>
      </w:r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B41567"/>
    <w:multiLevelType w:val="hybridMultilevel"/>
    <w:tmpl w:val="7AB6F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3C6C85"/>
    <w:multiLevelType w:val="hybridMultilevel"/>
    <w:tmpl w:val="E912F410"/>
    <w:lvl w:ilvl="0" w:tplc="04090001">
      <w:start w:val="1"/>
      <w:numFmt w:val="bullet"/>
      <w:lvlText w:val=""/>
      <w:lvlJc w:val="left"/>
      <w:pPr>
        <w:ind w:left="591" w:hanging="480"/>
      </w:pPr>
      <w:rPr>
        <w:rFonts w:ascii="Wingdings" w:hAnsi="Wingdings" w:hint="default"/>
      </w:rPr>
    </w:lvl>
    <w:lvl w:ilvl="1" w:tplc="04090003" w:tentative="1">
      <w:start w:val="1"/>
      <w:numFmt w:val="bullet"/>
      <w:lvlText w:val=""/>
      <w:lvlJc w:val="left"/>
      <w:pPr>
        <w:ind w:left="1071" w:hanging="480"/>
      </w:pPr>
      <w:rPr>
        <w:rFonts w:ascii="Wingdings" w:hAnsi="Wingdings" w:hint="default"/>
      </w:rPr>
    </w:lvl>
    <w:lvl w:ilvl="2" w:tplc="04090005" w:tentative="1">
      <w:start w:val="1"/>
      <w:numFmt w:val="bullet"/>
      <w:lvlText w:val=""/>
      <w:lvlJc w:val="left"/>
      <w:pPr>
        <w:ind w:left="1551" w:hanging="480"/>
      </w:pPr>
      <w:rPr>
        <w:rFonts w:ascii="Wingdings" w:hAnsi="Wingdings" w:hint="default"/>
      </w:rPr>
    </w:lvl>
    <w:lvl w:ilvl="3" w:tplc="04090001" w:tentative="1">
      <w:start w:val="1"/>
      <w:numFmt w:val="bullet"/>
      <w:lvlText w:val=""/>
      <w:lvlJc w:val="left"/>
      <w:pPr>
        <w:ind w:left="2031" w:hanging="480"/>
      </w:pPr>
      <w:rPr>
        <w:rFonts w:ascii="Wingdings" w:hAnsi="Wingdings" w:hint="default"/>
      </w:rPr>
    </w:lvl>
    <w:lvl w:ilvl="4" w:tplc="04090003" w:tentative="1">
      <w:start w:val="1"/>
      <w:numFmt w:val="bullet"/>
      <w:lvlText w:val=""/>
      <w:lvlJc w:val="left"/>
      <w:pPr>
        <w:ind w:left="2511" w:hanging="480"/>
      </w:pPr>
      <w:rPr>
        <w:rFonts w:ascii="Wingdings" w:hAnsi="Wingdings" w:hint="default"/>
      </w:rPr>
    </w:lvl>
    <w:lvl w:ilvl="5" w:tplc="04090005" w:tentative="1">
      <w:start w:val="1"/>
      <w:numFmt w:val="bullet"/>
      <w:lvlText w:val=""/>
      <w:lvlJc w:val="left"/>
      <w:pPr>
        <w:ind w:left="2991" w:hanging="480"/>
      </w:pPr>
      <w:rPr>
        <w:rFonts w:ascii="Wingdings" w:hAnsi="Wingdings" w:hint="default"/>
      </w:rPr>
    </w:lvl>
    <w:lvl w:ilvl="6" w:tplc="04090001" w:tentative="1">
      <w:start w:val="1"/>
      <w:numFmt w:val="bullet"/>
      <w:lvlText w:val=""/>
      <w:lvlJc w:val="left"/>
      <w:pPr>
        <w:ind w:left="3471" w:hanging="480"/>
      </w:pPr>
      <w:rPr>
        <w:rFonts w:ascii="Wingdings" w:hAnsi="Wingdings" w:hint="default"/>
      </w:rPr>
    </w:lvl>
    <w:lvl w:ilvl="7" w:tplc="04090003" w:tentative="1">
      <w:start w:val="1"/>
      <w:numFmt w:val="bullet"/>
      <w:lvlText w:val=""/>
      <w:lvlJc w:val="left"/>
      <w:pPr>
        <w:ind w:left="3951" w:hanging="480"/>
      </w:pPr>
      <w:rPr>
        <w:rFonts w:ascii="Wingdings" w:hAnsi="Wingdings" w:hint="default"/>
      </w:rPr>
    </w:lvl>
    <w:lvl w:ilvl="8" w:tplc="04090005" w:tentative="1">
      <w:start w:val="1"/>
      <w:numFmt w:val="bullet"/>
      <w:lvlText w:val=""/>
      <w:lvlJc w:val="left"/>
      <w:pPr>
        <w:ind w:left="4431" w:hanging="480"/>
      </w:pPr>
      <w:rPr>
        <w:rFonts w:ascii="Wingdings" w:hAnsi="Wingdings" w:hint="default"/>
      </w:rPr>
    </w:lvl>
  </w:abstractNum>
  <w:abstractNum w:abstractNumId="23" w15:restartNumberingAfterBreak="0">
    <w:nsid w:val="429B6F93"/>
    <w:multiLevelType w:val="hybridMultilevel"/>
    <w:tmpl w:val="37CE5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461BE"/>
    <w:multiLevelType w:val="hybridMultilevel"/>
    <w:tmpl w:val="A07C5CE6"/>
    <w:lvl w:ilvl="0" w:tplc="9C20070A">
      <w:start w:val="1"/>
      <w:numFmt w:val="bullet"/>
      <w:lvlText w:val="•"/>
      <w:lvlJc w:val="left"/>
      <w:pPr>
        <w:ind w:left="764" w:hanging="480"/>
      </w:pPr>
      <w:rPr>
        <w:rFonts w:ascii="Times New Roman" w:hAnsi="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4A974415"/>
    <w:multiLevelType w:val="hybridMultilevel"/>
    <w:tmpl w:val="C36CA832"/>
    <w:lvl w:ilvl="0" w:tplc="7068B40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4C37251D"/>
    <w:multiLevelType w:val="hybridMultilevel"/>
    <w:tmpl w:val="F954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604194"/>
    <w:multiLevelType w:val="hybridMultilevel"/>
    <w:tmpl w:val="1F74E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DD7C37"/>
    <w:multiLevelType w:val="hybridMultilevel"/>
    <w:tmpl w:val="581A3FEE"/>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9" w15:restartNumberingAfterBreak="0">
    <w:nsid w:val="519513D4"/>
    <w:multiLevelType w:val="hybridMultilevel"/>
    <w:tmpl w:val="87D8E2C2"/>
    <w:lvl w:ilvl="0" w:tplc="628E76C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F4B7B"/>
    <w:multiLevelType w:val="hybridMultilevel"/>
    <w:tmpl w:val="06AC7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9116B1"/>
    <w:multiLevelType w:val="hybridMultilevel"/>
    <w:tmpl w:val="943C6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BF6EC9"/>
    <w:multiLevelType w:val="hybridMultilevel"/>
    <w:tmpl w:val="1F4AC8A6"/>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3" w15:restartNumberingAfterBreak="0">
    <w:nsid w:val="567B68A8"/>
    <w:multiLevelType w:val="hybridMultilevel"/>
    <w:tmpl w:val="8DB871E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57494FAA"/>
    <w:multiLevelType w:val="hybridMultilevel"/>
    <w:tmpl w:val="F2BC9B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4A0548"/>
    <w:multiLevelType w:val="hybridMultilevel"/>
    <w:tmpl w:val="49FCC0D8"/>
    <w:lvl w:ilvl="0" w:tplc="8252F964">
      <w:start w:val="1"/>
      <w:numFmt w:val="bullet"/>
      <w:lvlText w:val="•"/>
      <w:lvlJc w:val="left"/>
      <w:pPr>
        <w:ind w:left="700" w:hanging="480"/>
      </w:pPr>
      <w:rPr>
        <w:rFonts w:ascii="Arial" w:hAnsi="Arial" w:hint="default"/>
      </w:rPr>
    </w:lvl>
    <w:lvl w:ilvl="1" w:tplc="8252F964">
      <w:start w:val="1"/>
      <w:numFmt w:val="bullet"/>
      <w:lvlText w:val="•"/>
      <w:lvlJc w:val="left"/>
      <w:pPr>
        <w:ind w:left="1180" w:hanging="480"/>
      </w:pPr>
      <w:rPr>
        <w:rFonts w:ascii="Arial" w:hAnsi="Arial"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36" w15:restartNumberingAfterBreak="0">
    <w:nsid w:val="5CBE2858"/>
    <w:multiLevelType w:val="hybridMultilevel"/>
    <w:tmpl w:val="6EF646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8F092C"/>
    <w:multiLevelType w:val="hybridMultilevel"/>
    <w:tmpl w:val="FB404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8"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15:restartNumberingAfterBreak="0">
    <w:nsid w:val="67A32C88"/>
    <w:multiLevelType w:val="hybridMultilevel"/>
    <w:tmpl w:val="257EC936"/>
    <w:lvl w:ilvl="0" w:tplc="E254449A">
      <w:start w:val="15"/>
      <w:numFmt w:val="bullet"/>
      <w:lvlText w:val="-"/>
      <w:lvlJc w:val="left"/>
      <w:pPr>
        <w:ind w:left="1495" w:hanging="360"/>
      </w:pPr>
      <w:rPr>
        <w:rFonts w:ascii="Arial" w:eastAsiaTheme="minorEastAsia" w:hAnsi="Arial" w:cs="Arial" w:hint="default"/>
      </w:rPr>
    </w:lvl>
    <w:lvl w:ilvl="1" w:tplc="40090003" w:tentative="1">
      <w:start w:val="1"/>
      <w:numFmt w:val="bullet"/>
      <w:lvlText w:val="o"/>
      <w:lvlJc w:val="left"/>
      <w:pPr>
        <w:ind w:left="2215" w:hanging="360"/>
      </w:pPr>
      <w:rPr>
        <w:rFonts w:ascii="Courier New" w:hAnsi="Courier New" w:cs="Courier New" w:hint="default"/>
      </w:rPr>
    </w:lvl>
    <w:lvl w:ilvl="2" w:tplc="40090005" w:tentative="1">
      <w:start w:val="1"/>
      <w:numFmt w:val="bullet"/>
      <w:lvlText w:val=""/>
      <w:lvlJc w:val="left"/>
      <w:pPr>
        <w:ind w:left="2935" w:hanging="360"/>
      </w:pPr>
      <w:rPr>
        <w:rFonts w:ascii="Wingdings" w:hAnsi="Wingdings" w:hint="default"/>
      </w:rPr>
    </w:lvl>
    <w:lvl w:ilvl="3" w:tplc="40090001" w:tentative="1">
      <w:start w:val="1"/>
      <w:numFmt w:val="bullet"/>
      <w:lvlText w:val=""/>
      <w:lvlJc w:val="left"/>
      <w:pPr>
        <w:ind w:left="3655" w:hanging="360"/>
      </w:pPr>
      <w:rPr>
        <w:rFonts w:ascii="Symbol" w:hAnsi="Symbol" w:hint="default"/>
      </w:rPr>
    </w:lvl>
    <w:lvl w:ilvl="4" w:tplc="40090003" w:tentative="1">
      <w:start w:val="1"/>
      <w:numFmt w:val="bullet"/>
      <w:lvlText w:val="o"/>
      <w:lvlJc w:val="left"/>
      <w:pPr>
        <w:ind w:left="4375" w:hanging="360"/>
      </w:pPr>
      <w:rPr>
        <w:rFonts w:ascii="Courier New" w:hAnsi="Courier New" w:cs="Courier New" w:hint="default"/>
      </w:rPr>
    </w:lvl>
    <w:lvl w:ilvl="5" w:tplc="40090005" w:tentative="1">
      <w:start w:val="1"/>
      <w:numFmt w:val="bullet"/>
      <w:lvlText w:val=""/>
      <w:lvlJc w:val="left"/>
      <w:pPr>
        <w:ind w:left="5095" w:hanging="360"/>
      </w:pPr>
      <w:rPr>
        <w:rFonts w:ascii="Wingdings" w:hAnsi="Wingdings" w:hint="default"/>
      </w:rPr>
    </w:lvl>
    <w:lvl w:ilvl="6" w:tplc="40090001" w:tentative="1">
      <w:start w:val="1"/>
      <w:numFmt w:val="bullet"/>
      <w:lvlText w:val=""/>
      <w:lvlJc w:val="left"/>
      <w:pPr>
        <w:ind w:left="5815" w:hanging="360"/>
      </w:pPr>
      <w:rPr>
        <w:rFonts w:ascii="Symbol" w:hAnsi="Symbol" w:hint="default"/>
      </w:rPr>
    </w:lvl>
    <w:lvl w:ilvl="7" w:tplc="40090003" w:tentative="1">
      <w:start w:val="1"/>
      <w:numFmt w:val="bullet"/>
      <w:lvlText w:val="o"/>
      <w:lvlJc w:val="left"/>
      <w:pPr>
        <w:ind w:left="6535" w:hanging="360"/>
      </w:pPr>
      <w:rPr>
        <w:rFonts w:ascii="Courier New" w:hAnsi="Courier New" w:cs="Courier New" w:hint="default"/>
      </w:rPr>
    </w:lvl>
    <w:lvl w:ilvl="8" w:tplc="40090005" w:tentative="1">
      <w:start w:val="1"/>
      <w:numFmt w:val="bullet"/>
      <w:lvlText w:val=""/>
      <w:lvlJc w:val="left"/>
      <w:pPr>
        <w:ind w:left="7255" w:hanging="360"/>
      </w:pPr>
      <w:rPr>
        <w:rFonts w:ascii="Wingdings" w:hAnsi="Wingdings" w:hint="default"/>
      </w:r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3D504A3"/>
    <w:multiLevelType w:val="hybridMultilevel"/>
    <w:tmpl w:val="416C2748"/>
    <w:lvl w:ilvl="0" w:tplc="6470B05A">
      <w:start w:val="1"/>
      <w:numFmt w:val="bullet"/>
      <w:lvlText w:val="•"/>
      <w:lvlJc w:val="left"/>
      <w:pPr>
        <w:tabs>
          <w:tab w:val="num" w:pos="357"/>
        </w:tabs>
        <w:ind w:left="357" w:hanging="360"/>
      </w:pPr>
      <w:rPr>
        <w:rFonts w:ascii="Arial" w:hAnsi="Arial" w:hint="default"/>
      </w:rPr>
    </w:lvl>
    <w:lvl w:ilvl="1" w:tplc="FEB8A0B4">
      <w:numFmt w:val="bullet"/>
      <w:lvlText w:val="•"/>
      <w:lvlJc w:val="left"/>
      <w:pPr>
        <w:tabs>
          <w:tab w:val="num" w:pos="1077"/>
        </w:tabs>
        <w:ind w:left="1077" w:hanging="360"/>
      </w:pPr>
      <w:rPr>
        <w:rFonts w:ascii="Arial" w:hAnsi="Arial" w:hint="default"/>
      </w:rPr>
    </w:lvl>
    <w:lvl w:ilvl="2" w:tplc="B1268CE4">
      <w:numFmt w:val="bullet"/>
      <w:lvlText w:val="₋"/>
      <w:lvlJc w:val="left"/>
      <w:pPr>
        <w:tabs>
          <w:tab w:val="num" w:pos="1797"/>
        </w:tabs>
        <w:ind w:left="1797" w:hanging="360"/>
      </w:pPr>
      <w:rPr>
        <w:rFonts w:ascii="Calibri" w:hAnsi="Calibri" w:hint="default"/>
      </w:rPr>
    </w:lvl>
    <w:lvl w:ilvl="3" w:tplc="986045B2" w:tentative="1">
      <w:start w:val="1"/>
      <w:numFmt w:val="bullet"/>
      <w:lvlText w:val="•"/>
      <w:lvlJc w:val="left"/>
      <w:pPr>
        <w:tabs>
          <w:tab w:val="num" w:pos="2517"/>
        </w:tabs>
        <w:ind w:left="2517" w:hanging="360"/>
      </w:pPr>
      <w:rPr>
        <w:rFonts w:ascii="Arial" w:hAnsi="Arial" w:hint="default"/>
      </w:rPr>
    </w:lvl>
    <w:lvl w:ilvl="4" w:tplc="1736C14C" w:tentative="1">
      <w:start w:val="1"/>
      <w:numFmt w:val="bullet"/>
      <w:lvlText w:val="•"/>
      <w:lvlJc w:val="left"/>
      <w:pPr>
        <w:tabs>
          <w:tab w:val="num" w:pos="3237"/>
        </w:tabs>
        <w:ind w:left="3237" w:hanging="360"/>
      </w:pPr>
      <w:rPr>
        <w:rFonts w:ascii="Arial" w:hAnsi="Arial" w:hint="default"/>
      </w:rPr>
    </w:lvl>
    <w:lvl w:ilvl="5" w:tplc="143ED052" w:tentative="1">
      <w:start w:val="1"/>
      <w:numFmt w:val="bullet"/>
      <w:lvlText w:val="•"/>
      <w:lvlJc w:val="left"/>
      <w:pPr>
        <w:tabs>
          <w:tab w:val="num" w:pos="3957"/>
        </w:tabs>
        <w:ind w:left="3957" w:hanging="360"/>
      </w:pPr>
      <w:rPr>
        <w:rFonts w:ascii="Arial" w:hAnsi="Arial" w:hint="default"/>
      </w:rPr>
    </w:lvl>
    <w:lvl w:ilvl="6" w:tplc="81B8D4E8" w:tentative="1">
      <w:start w:val="1"/>
      <w:numFmt w:val="bullet"/>
      <w:lvlText w:val="•"/>
      <w:lvlJc w:val="left"/>
      <w:pPr>
        <w:tabs>
          <w:tab w:val="num" w:pos="4677"/>
        </w:tabs>
        <w:ind w:left="4677" w:hanging="360"/>
      </w:pPr>
      <w:rPr>
        <w:rFonts w:ascii="Arial" w:hAnsi="Arial" w:hint="default"/>
      </w:rPr>
    </w:lvl>
    <w:lvl w:ilvl="7" w:tplc="6278F43C" w:tentative="1">
      <w:start w:val="1"/>
      <w:numFmt w:val="bullet"/>
      <w:lvlText w:val="•"/>
      <w:lvlJc w:val="left"/>
      <w:pPr>
        <w:tabs>
          <w:tab w:val="num" w:pos="5397"/>
        </w:tabs>
        <w:ind w:left="5397" w:hanging="360"/>
      </w:pPr>
      <w:rPr>
        <w:rFonts w:ascii="Arial" w:hAnsi="Arial" w:hint="default"/>
      </w:rPr>
    </w:lvl>
    <w:lvl w:ilvl="8" w:tplc="35DCC9E2" w:tentative="1">
      <w:start w:val="1"/>
      <w:numFmt w:val="bullet"/>
      <w:lvlText w:val="•"/>
      <w:lvlJc w:val="left"/>
      <w:pPr>
        <w:tabs>
          <w:tab w:val="num" w:pos="6117"/>
        </w:tabs>
        <w:ind w:left="6117" w:hanging="360"/>
      </w:pPr>
      <w:rPr>
        <w:rFonts w:ascii="Arial" w:hAnsi="Arial" w:hint="default"/>
      </w:rPr>
    </w:lvl>
  </w:abstractNum>
  <w:abstractNum w:abstractNumId="42" w15:restartNumberingAfterBreak="0">
    <w:nsid w:val="741F1B26"/>
    <w:multiLevelType w:val="hybridMultilevel"/>
    <w:tmpl w:val="865E5FA0"/>
    <w:lvl w:ilvl="0" w:tplc="04090011">
      <w:start w:val="1"/>
      <w:numFmt w:val="decimal"/>
      <w:lvlText w:val="%1)"/>
      <w:lvlJc w:val="left"/>
      <w:pPr>
        <w:tabs>
          <w:tab w:val="num" w:pos="720"/>
        </w:tabs>
        <w:ind w:left="720" w:hanging="360"/>
      </w:pPr>
      <w:rPr>
        <w:rFonts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4B04AB0"/>
    <w:multiLevelType w:val="hybridMultilevel"/>
    <w:tmpl w:val="F8F21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13816"/>
    <w:multiLevelType w:val="hybridMultilevel"/>
    <w:tmpl w:val="33ACB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866CAB"/>
    <w:multiLevelType w:val="hybridMultilevel"/>
    <w:tmpl w:val="7A244928"/>
    <w:lvl w:ilvl="0" w:tplc="0CC8B8BE">
      <w:start w:val="1"/>
      <w:numFmt w:val="bullet"/>
      <w:lvlText w:val="▪"/>
      <w:lvlJc w:val="left"/>
      <w:pPr>
        <w:tabs>
          <w:tab w:val="num" w:pos="720"/>
        </w:tabs>
        <w:ind w:left="720" w:hanging="360"/>
      </w:pPr>
      <w:rPr>
        <w:rFonts w:ascii="Lucida Grande" w:hAnsi="Lucida Grande" w:hint="default"/>
      </w:rPr>
    </w:lvl>
    <w:lvl w:ilvl="1" w:tplc="F5381C28">
      <w:start w:val="1"/>
      <w:numFmt w:val="bullet"/>
      <w:lvlText w:val="▪"/>
      <w:lvlJc w:val="left"/>
      <w:pPr>
        <w:tabs>
          <w:tab w:val="num" w:pos="1440"/>
        </w:tabs>
        <w:ind w:left="1440" w:hanging="360"/>
      </w:pPr>
      <w:rPr>
        <w:rFonts w:ascii="Lucida Grande" w:hAnsi="Lucida Grande" w:hint="default"/>
      </w:rPr>
    </w:lvl>
    <w:lvl w:ilvl="2" w:tplc="7CBEF16E">
      <w:start w:val="1"/>
      <w:numFmt w:val="bullet"/>
      <w:lvlText w:val="▪"/>
      <w:lvlJc w:val="left"/>
      <w:pPr>
        <w:tabs>
          <w:tab w:val="num" w:pos="2160"/>
        </w:tabs>
        <w:ind w:left="2160" w:hanging="360"/>
      </w:pPr>
      <w:rPr>
        <w:rFonts w:ascii="Lucida Grande" w:hAnsi="Lucida Grande" w:hint="default"/>
      </w:rPr>
    </w:lvl>
    <w:lvl w:ilvl="3" w:tplc="9FBA0C10" w:tentative="1">
      <w:start w:val="1"/>
      <w:numFmt w:val="bullet"/>
      <w:lvlText w:val="▪"/>
      <w:lvlJc w:val="left"/>
      <w:pPr>
        <w:tabs>
          <w:tab w:val="num" w:pos="2880"/>
        </w:tabs>
        <w:ind w:left="2880" w:hanging="360"/>
      </w:pPr>
      <w:rPr>
        <w:rFonts w:ascii="Lucida Grande" w:hAnsi="Lucida Grande" w:hint="default"/>
      </w:rPr>
    </w:lvl>
    <w:lvl w:ilvl="4" w:tplc="1BBEA162" w:tentative="1">
      <w:start w:val="1"/>
      <w:numFmt w:val="bullet"/>
      <w:lvlText w:val="▪"/>
      <w:lvlJc w:val="left"/>
      <w:pPr>
        <w:tabs>
          <w:tab w:val="num" w:pos="3600"/>
        </w:tabs>
        <w:ind w:left="3600" w:hanging="360"/>
      </w:pPr>
      <w:rPr>
        <w:rFonts w:ascii="Lucida Grande" w:hAnsi="Lucida Grande" w:hint="default"/>
      </w:rPr>
    </w:lvl>
    <w:lvl w:ilvl="5" w:tplc="C4E87A16" w:tentative="1">
      <w:start w:val="1"/>
      <w:numFmt w:val="bullet"/>
      <w:lvlText w:val="▪"/>
      <w:lvlJc w:val="left"/>
      <w:pPr>
        <w:tabs>
          <w:tab w:val="num" w:pos="4320"/>
        </w:tabs>
        <w:ind w:left="4320" w:hanging="360"/>
      </w:pPr>
      <w:rPr>
        <w:rFonts w:ascii="Lucida Grande" w:hAnsi="Lucida Grande" w:hint="default"/>
      </w:rPr>
    </w:lvl>
    <w:lvl w:ilvl="6" w:tplc="0F741570" w:tentative="1">
      <w:start w:val="1"/>
      <w:numFmt w:val="bullet"/>
      <w:lvlText w:val="▪"/>
      <w:lvlJc w:val="left"/>
      <w:pPr>
        <w:tabs>
          <w:tab w:val="num" w:pos="5040"/>
        </w:tabs>
        <w:ind w:left="5040" w:hanging="360"/>
      </w:pPr>
      <w:rPr>
        <w:rFonts w:ascii="Lucida Grande" w:hAnsi="Lucida Grande" w:hint="default"/>
      </w:rPr>
    </w:lvl>
    <w:lvl w:ilvl="7" w:tplc="D158CBD4" w:tentative="1">
      <w:start w:val="1"/>
      <w:numFmt w:val="bullet"/>
      <w:lvlText w:val="▪"/>
      <w:lvlJc w:val="left"/>
      <w:pPr>
        <w:tabs>
          <w:tab w:val="num" w:pos="5760"/>
        </w:tabs>
        <w:ind w:left="5760" w:hanging="360"/>
      </w:pPr>
      <w:rPr>
        <w:rFonts w:ascii="Lucida Grande" w:hAnsi="Lucida Grande" w:hint="default"/>
      </w:rPr>
    </w:lvl>
    <w:lvl w:ilvl="8" w:tplc="095EADAA" w:tentative="1">
      <w:start w:val="1"/>
      <w:numFmt w:val="bullet"/>
      <w:lvlText w:val="▪"/>
      <w:lvlJc w:val="left"/>
      <w:pPr>
        <w:tabs>
          <w:tab w:val="num" w:pos="6480"/>
        </w:tabs>
        <w:ind w:left="6480" w:hanging="360"/>
      </w:pPr>
      <w:rPr>
        <w:rFonts w:ascii="Lucida Grande" w:hAnsi="Lucida Grande" w:hint="default"/>
      </w:rPr>
    </w:lvl>
  </w:abstractNum>
  <w:abstractNum w:abstractNumId="46" w15:restartNumberingAfterBreak="0">
    <w:nsid w:val="7E02772F"/>
    <w:multiLevelType w:val="hybridMultilevel"/>
    <w:tmpl w:val="1CE256E0"/>
    <w:lvl w:ilvl="0" w:tplc="6B9EE710">
      <w:start w:val="1"/>
      <w:numFmt w:val="bullet"/>
      <w:lvlText w:val="•"/>
      <w:lvlJc w:val="left"/>
      <w:pPr>
        <w:tabs>
          <w:tab w:val="num" w:pos="720"/>
        </w:tabs>
        <w:ind w:left="720" w:hanging="360"/>
      </w:pPr>
      <w:rPr>
        <w:rFonts w:ascii="Arial" w:hAnsi="Arial" w:hint="default"/>
      </w:rPr>
    </w:lvl>
    <w:lvl w:ilvl="1" w:tplc="0D5CECB6">
      <w:start w:val="38"/>
      <w:numFmt w:val="bullet"/>
      <w:lvlText w:val="–"/>
      <w:lvlJc w:val="left"/>
      <w:pPr>
        <w:tabs>
          <w:tab w:val="num" w:pos="1440"/>
        </w:tabs>
        <w:ind w:left="1440" w:hanging="360"/>
      </w:pPr>
      <w:rPr>
        <w:rFonts w:ascii="Arial" w:hAnsi="Arial" w:hint="default"/>
      </w:rPr>
    </w:lvl>
    <w:lvl w:ilvl="2" w:tplc="913C5106">
      <w:start w:val="38"/>
      <w:numFmt w:val="bullet"/>
      <w:lvlText w:val="•"/>
      <w:lvlJc w:val="left"/>
      <w:pPr>
        <w:tabs>
          <w:tab w:val="num" w:pos="2160"/>
        </w:tabs>
        <w:ind w:left="2160" w:hanging="360"/>
      </w:pPr>
      <w:rPr>
        <w:rFonts w:ascii="Arial" w:hAnsi="Arial" w:hint="default"/>
      </w:rPr>
    </w:lvl>
    <w:lvl w:ilvl="3" w:tplc="E74A85B8">
      <w:start w:val="38"/>
      <w:numFmt w:val="bullet"/>
      <w:lvlText w:val="–"/>
      <w:lvlJc w:val="left"/>
      <w:pPr>
        <w:tabs>
          <w:tab w:val="num" w:pos="2880"/>
        </w:tabs>
        <w:ind w:left="2880" w:hanging="360"/>
      </w:pPr>
      <w:rPr>
        <w:rFonts w:ascii="Arial" w:hAnsi="Arial" w:hint="default"/>
      </w:rPr>
    </w:lvl>
    <w:lvl w:ilvl="4" w:tplc="4704CFEE" w:tentative="1">
      <w:start w:val="1"/>
      <w:numFmt w:val="bullet"/>
      <w:lvlText w:val="•"/>
      <w:lvlJc w:val="left"/>
      <w:pPr>
        <w:tabs>
          <w:tab w:val="num" w:pos="3600"/>
        </w:tabs>
        <w:ind w:left="3600" w:hanging="360"/>
      </w:pPr>
      <w:rPr>
        <w:rFonts w:ascii="Arial" w:hAnsi="Arial" w:hint="default"/>
      </w:rPr>
    </w:lvl>
    <w:lvl w:ilvl="5" w:tplc="7E96C976" w:tentative="1">
      <w:start w:val="1"/>
      <w:numFmt w:val="bullet"/>
      <w:lvlText w:val="•"/>
      <w:lvlJc w:val="left"/>
      <w:pPr>
        <w:tabs>
          <w:tab w:val="num" w:pos="4320"/>
        </w:tabs>
        <w:ind w:left="4320" w:hanging="360"/>
      </w:pPr>
      <w:rPr>
        <w:rFonts w:ascii="Arial" w:hAnsi="Arial" w:hint="default"/>
      </w:rPr>
    </w:lvl>
    <w:lvl w:ilvl="6" w:tplc="50AC6FF0" w:tentative="1">
      <w:start w:val="1"/>
      <w:numFmt w:val="bullet"/>
      <w:lvlText w:val="•"/>
      <w:lvlJc w:val="left"/>
      <w:pPr>
        <w:tabs>
          <w:tab w:val="num" w:pos="5040"/>
        </w:tabs>
        <w:ind w:left="5040" w:hanging="360"/>
      </w:pPr>
      <w:rPr>
        <w:rFonts w:ascii="Arial" w:hAnsi="Arial" w:hint="default"/>
      </w:rPr>
    </w:lvl>
    <w:lvl w:ilvl="7" w:tplc="DBD645C6" w:tentative="1">
      <w:start w:val="1"/>
      <w:numFmt w:val="bullet"/>
      <w:lvlText w:val="•"/>
      <w:lvlJc w:val="left"/>
      <w:pPr>
        <w:tabs>
          <w:tab w:val="num" w:pos="5760"/>
        </w:tabs>
        <w:ind w:left="5760" w:hanging="360"/>
      </w:pPr>
      <w:rPr>
        <w:rFonts w:ascii="Arial" w:hAnsi="Arial" w:hint="default"/>
      </w:rPr>
    </w:lvl>
    <w:lvl w:ilvl="8" w:tplc="120CBD0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E891F45"/>
    <w:multiLevelType w:val="hybridMultilevel"/>
    <w:tmpl w:val="898A09E8"/>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num w:numId="1">
    <w:abstractNumId w:val="38"/>
  </w:num>
  <w:num w:numId="2">
    <w:abstractNumId w:val="40"/>
  </w:num>
  <w:num w:numId="3">
    <w:abstractNumId w:val="20"/>
  </w:num>
  <w:num w:numId="4">
    <w:abstractNumId w:val="27"/>
  </w:num>
  <w:num w:numId="5">
    <w:abstractNumId w:val="29"/>
  </w:num>
  <w:num w:numId="6">
    <w:abstractNumId w:val="8"/>
  </w:num>
  <w:num w:numId="7">
    <w:abstractNumId w:val="19"/>
  </w:num>
  <w:num w:numId="8">
    <w:abstractNumId w:val="36"/>
  </w:num>
  <w:num w:numId="9">
    <w:abstractNumId w:val="17"/>
  </w:num>
  <w:num w:numId="10">
    <w:abstractNumId w:val="0"/>
  </w:num>
  <w:num w:numId="11">
    <w:abstractNumId w:val="18"/>
  </w:num>
  <w:num w:numId="12">
    <w:abstractNumId w:val="23"/>
  </w:num>
  <w:num w:numId="13">
    <w:abstractNumId w:val="5"/>
  </w:num>
  <w:num w:numId="14">
    <w:abstractNumId w:val="46"/>
  </w:num>
  <w:num w:numId="15">
    <w:abstractNumId w:val="16"/>
  </w:num>
  <w:num w:numId="16">
    <w:abstractNumId w:val="7"/>
  </w:num>
  <w:num w:numId="17">
    <w:abstractNumId w:val="33"/>
  </w:num>
  <w:num w:numId="18">
    <w:abstractNumId w:val="44"/>
  </w:num>
  <w:num w:numId="19">
    <w:abstractNumId w:val="21"/>
  </w:num>
  <w:num w:numId="20">
    <w:abstractNumId w:val="12"/>
  </w:num>
  <w:num w:numId="21">
    <w:abstractNumId w:val="43"/>
  </w:num>
  <w:num w:numId="22">
    <w:abstractNumId w:val="34"/>
  </w:num>
  <w:num w:numId="23">
    <w:abstractNumId w:val="10"/>
  </w:num>
  <w:num w:numId="24">
    <w:abstractNumId w:val="6"/>
  </w:num>
  <w:num w:numId="25">
    <w:abstractNumId w:val="26"/>
  </w:num>
  <w:num w:numId="26">
    <w:abstractNumId w:val="41"/>
  </w:num>
  <w:num w:numId="27">
    <w:abstractNumId w:val="32"/>
  </w:num>
  <w:num w:numId="28">
    <w:abstractNumId w:val="24"/>
  </w:num>
  <w:num w:numId="29">
    <w:abstractNumId w:val="25"/>
  </w:num>
  <w:num w:numId="30">
    <w:abstractNumId w:val="13"/>
  </w:num>
  <w:num w:numId="31">
    <w:abstractNumId w:val="37"/>
  </w:num>
  <w:num w:numId="32">
    <w:abstractNumId w:val="22"/>
  </w:num>
  <w:num w:numId="33">
    <w:abstractNumId w:val="3"/>
  </w:num>
  <w:num w:numId="34">
    <w:abstractNumId w:val="28"/>
  </w:num>
  <w:num w:numId="35">
    <w:abstractNumId w:val="47"/>
  </w:num>
  <w:num w:numId="36">
    <w:abstractNumId w:val="35"/>
  </w:num>
  <w:num w:numId="37">
    <w:abstractNumId w:val="45"/>
  </w:num>
  <w:num w:numId="38">
    <w:abstractNumId w:val="4"/>
  </w:num>
  <w:num w:numId="39">
    <w:abstractNumId w:val="11"/>
  </w:num>
  <w:num w:numId="40">
    <w:abstractNumId w:val="42"/>
  </w:num>
  <w:num w:numId="41">
    <w:abstractNumId w:val="30"/>
  </w:num>
  <w:num w:numId="42">
    <w:abstractNumId w:val="2"/>
  </w:num>
  <w:num w:numId="43">
    <w:abstractNumId w:val="15"/>
  </w:num>
  <w:num w:numId="44">
    <w:abstractNumId w:val="9"/>
  </w:num>
  <w:num w:numId="45">
    <w:abstractNumId w:val="39"/>
  </w:num>
  <w:num w:numId="46">
    <w:abstractNumId w:val="1"/>
  </w:num>
  <w:num w:numId="47">
    <w:abstractNumId w:val="31"/>
  </w:num>
  <w:num w:numId="4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C31"/>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6D42"/>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08C4"/>
    <w:rsid w:val="0004112C"/>
    <w:rsid w:val="00041DAB"/>
    <w:rsid w:val="0004228E"/>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E8B"/>
    <w:rsid w:val="000F1031"/>
    <w:rsid w:val="000F1B61"/>
    <w:rsid w:val="000F20AC"/>
    <w:rsid w:val="000F2F02"/>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4309"/>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59BA"/>
    <w:rsid w:val="001E59E0"/>
    <w:rsid w:val="001E5A9F"/>
    <w:rsid w:val="001E677B"/>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804"/>
    <w:rsid w:val="002046F8"/>
    <w:rsid w:val="00204B3A"/>
    <w:rsid w:val="00205244"/>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E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70E"/>
    <w:rsid w:val="00291EC7"/>
    <w:rsid w:val="002927DE"/>
    <w:rsid w:val="00292908"/>
    <w:rsid w:val="00292B5F"/>
    <w:rsid w:val="00293688"/>
    <w:rsid w:val="002947BB"/>
    <w:rsid w:val="00294B67"/>
    <w:rsid w:val="00294E8F"/>
    <w:rsid w:val="00296DC9"/>
    <w:rsid w:val="00297370"/>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E2"/>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B89"/>
    <w:rsid w:val="00340EC0"/>
    <w:rsid w:val="0034111C"/>
    <w:rsid w:val="003411BB"/>
    <w:rsid w:val="003412C8"/>
    <w:rsid w:val="00341AF3"/>
    <w:rsid w:val="00341B77"/>
    <w:rsid w:val="0034222E"/>
    <w:rsid w:val="003429AC"/>
    <w:rsid w:val="00342E17"/>
    <w:rsid w:val="00342E44"/>
    <w:rsid w:val="0034371C"/>
    <w:rsid w:val="00343854"/>
    <w:rsid w:val="00343FE8"/>
    <w:rsid w:val="00344510"/>
    <w:rsid w:val="003447A5"/>
    <w:rsid w:val="00345022"/>
    <w:rsid w:val="00345F76"/>
    <w:rsid w:val="00346539"/>
    <w:rsid w:val="0034688E"/>
    <w:rsid w:val="00346A2E"/>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AEC"/>
    <w:rsid w:val="004248EA"/>
    <w:rsid w:val="00424FA7"/>
    <w:rsid w:val="00424FCB"/>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20F3"/>
    <w:rsid w:val="00442160"/>
    <w:rsid w:val="0044270F"/>
    <w:rsid w:val="00442ADE"/>
    <w:rsid w:val="00442D2E"/>
    <w:rsid w:val="00442D6C"/>
    <w:rsid w:val="00442EAE"/>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36B5"/>
    <w:rsid w:val="004B39AB"/>
    <w:rsid w:val="004B3D07"/>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ED7"/>
    <w:rsid w:val="004F5025"/>
    <w:rsid w:val="004F53B8"/>
    <w:rsid w:val="004F5835"/>
    <w:rsid w:val="004F5A41"/>
    <w:rsid w:val="004F5B88"/>
    <w:rsid w:val="004F5C7E"/>
    <w:rsid w:val="004F5EBA"/>
    <w:rsid w:val="004F64EC"/>
    <w:rsid w:val="004F6C3E"/>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2391"/>
    <w:rsid w:val="005237A4"/>
    <w:rsid w:val="00523F0C"/>
    <w:rsid w:val="00524AC6"/>
    <w:rsid w:val="00524D70"/>
    <w:rsid w:val="00524DC5"/>
    <w:rsid w:val="00524F72"/>
    <w:rsid w:val="00525454"/>
    <w:rsid w:val="005257CD"/>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1403"/>
    <w:rsid w:val="0054246B"/>
    <w:rsid w:val="005424D2"/>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213"/>
    <w:rsid w:val="0055139A"/>
    <w:rsid w:val="005521D4"/>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AE1"/>
    <w:rsid w:val="005746CF"/>
    <w:rsid w:val="00574BFF"/>
    <w:rsid w:val="00575D25"/>
    <w:rsid w:val="0057610E"/>
    <w:rsid w:val="00576727"/>
    <w:rsid w:val="0057702D"/>
    <w:rsid w:val="005774C5"/>
    <w:rsid w:val="00577845"/>
    <w:rsid w:val="00577BDC"/>
    <w:rsid w:val="00577C07"/>
    <w:rsid w:val="00577E2B"/>
    <w:rsid w:val="00580536"/>
    <w:rsid w:val="00580926"/>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8D2"/>
    <w:rsid w:val="005A1D91"/>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369E"/>
    <w:rsid w:val="005C3760"/>
    <w:rsid w:val="005C3969"/>
    <w:rsid w:val="005C4281"/>
    <w:rsid w:val="005C4450"/>
    <w:rsid w:val="005C502F"/>
    <w:rsid w:val="005C5A64"/>
    <w:rsid w:val="005C5ED7"/>
    <w:rsid w:val="005C5F96"/>
    <w:rsid w:val="005C61A7"/>
    <w:rsid w:val="005C6A95"/>
    <w:rsid w:val="005C6E40"/>
    <w:rsid w:val="005C748C"/>
    <w:rsid w:val="005D0100"/>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BA1"/>
    <w:rsid w:val="005F3EFD"/>
    <w:rsid w:val="005F4595"/>
    <w:rsid w:val="005F4827"/>
    <w:rsid w:val="005F4BFF"/>
    <w:rsid w:val="005F5A73"/>
    <w:rsid w:val="005F5BD6"/>
    <w:rsid w:val="005F5DE8"/>
    <w:rsid w:val="005F654F"/>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B70"/>
    <w:rsid w:val="00605F1E"/>
    <w:rsid w:val="00606789"/>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3C5"/>
    <w:rsid w:val="00685557"/>
    <w:rsid w:val="00686365"/>
    <w:rsid w:val="0068651A"/>
    <w:rsid w:val="00686A14"/>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56B"/>
    <w:rsid w:val="006E2809"/>
    <w:rsid w:val="006E2DB5"/>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552"/>
    <w:rsid w:val="006F679B"/>
    <w:rsid w:val="006F6DE5"/>
    <w:rsid w:val="006F7557"/>
    <w:rsid w:val="006F7774"/>
    <w:rsid w:val="006F7B23"/>
    <w:rsid w:val="006F7BFE"/>
    <w:rsid w:val="00700083"/>
    <w:rsid w:val="00700806"/>
    <w:rsid w:val="007019E0"/>
    <w:rsid w:val="00701A28"/>
    <w:rsid w:val="00701B15"/>
    <w:rsid w:val="00701BD2"/>
    <w:rsid w:val="00701CED"/>
    <w:rsid w:val="00701FBB"/>
    <w:rsid w:val="00701FCD"/>
    <w:rsid w:val="00701FFC"/>
    <w:rsid w:val="007020CE"/>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B32"/>
    <w:rsid w:val="00744BEB"/>
    <w:rsid w:val="00744C28"/>
    <w:rsid w:val="00744C54"/>
    <w:rsid w:val="00745595"/>
    <w:rsid w:val="007455B8"/>
    <w:rsid w:val="00745693"/>
    <w:rsid w:val="00745E3C"/>
    <w:rsid w:val="00746196"/>
    <w:rsid w:val="007463DC"/>
    <w:rsid w:val="00746B6D"/>
    <w:rsid w:val="00746C03"/>
    <w:rsid w:val="00746D00"/>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D86"/>
    <w:rsid w:val="007843C1"/>
    <w:rsid w:val="0078457B"/>
    <w:rsid w:val="00784F7A"/>
    <w:rsid w:val="00785A79"/>
    <w:rsid w:val="00785C3C"/>
    <w:rsid w:val="00785F46"/>
    <w:rsid w:val="00786364"/>
    <w:rsid w:val="00786788"/>
    <w:rsid w:val="00786D15"/>
    <w:rsid w:val="00786D21"/>
    <w:rsid w:val="00787051"/>
    <w:rsid w:val="007875A3"/>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50"/>
    <w:rsid w:val="007C37F1"/>
    <w:rsid w:val="007C421B"/>
    <w:rsid w:val="007C49E1"/>
    <w:rsid w:val="007C4F84"/>
    <w:rsid w:val="007C52D8"/>
    <w:rsid w:val="007C5435"/>
    <w:rsid w:val="007C5B54"/>
    <w:rsid w:val="007C5EEF"/>
    <w:rsid w:val="007C6857"/>
    <w:rsid w:val="007C6B91"/>
    <w:rsid w:val="007C70E0"/>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E8A"/>
    <w:rsid w:val="007F52BB"/>
    <w:rsid w:val="007F617E"/>
    <w:rsid w:val="007F62FD"/>
    <w:rsid w:val="007F6BC4"/>
    <w:rsid w:val="007F7441"/>
    <w:rsid w:val="007F77A2"/>
    <w:rsid w:val="007F7852"/>
    <w:rsid w:val="007F7B07"/>
    <w:rsid w:val="00800257"/>
    <w:rsid w:val="0080051D"/>
    <w:rsid w:val="008009CB"/>
    <w:rsid w:val="008011B8"/>
    <w:rsid w:val="008012D1"/>
    <w:rsid w:val="0080153E"/>
    <w:rsid w:val="00802240"/>
    <w:rsid w:val="008023C5"/>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481"/>
    <w:rsid w:val="00815692"/>
    <w:rsid w:val="00815A93"/>
    <w:rsid w:val="00815C5B"/>
    <w:rsid w:val="008167B3"/>
    <w:rsid w:val="0081771A"/>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712E"/>
    <w:rsid w:val="00880579"/>
    <w:rsid w:val="008809E0"/>
    <w:rsid w:val="00880C1F"/>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878"/>
    <w:rsid w:val="008A4908"/>
    <w:rsid w:val="008A4A39"/>
    <w:rsid w:val="008A4BE7"/>
    <w:rsid w:val="008A4C23"/>
    <w:rsid w:val="008A4C2D"/>
    <w:rsid w:val="008A6920"/>
    <w:rsid w:val="008B042F"/>
    <w:rsid w:val="008B06B4"/>
    <w:rsid w:val="008B0A66"/>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2AD"/>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7440"/>
    <w:rsid w:val="00927523"/>
    <w:rsid w:val="00927A74"/>
    <w:rsid w:val="009300C9"/>
    <w:rsid w:val="00930ACB"/>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EE"/>
    <w:rsid w:val="00954B88"/>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4F"/>
    <w:rsid w:val="009730E7"/>
    <w:rsid w:val="0097324C"/>
    <w:rsid w:val="0097330E"/>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2D5"/>
    <w:rsid w:val="00992349"/>
    <w:rsid w:val="00992A99"/>
    <w:rsid w:val="00992D26"/>
    <w:rsid w:val="00992DD7"/>
    <w:rsid w:val="00992E41"/>
    <w:rsid w:val="009931B3"/>
    <w:rsid w:val="009934A9"/>
    <w:rsid w:val="009941EC"/>
    <w:rsid w:val="0099436C"/>
    <w:rsid w:val="009943A6"/>
    <w:rsid w:val="00994739"/>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33CC"/>
    <w:rsid w:val="00A138C9"/>
    <w:rsid w:val="00A13DCB"/>
    <w:rsid w:val="00A13EC0"/>
    <w:rsid w:val="00A15067"/>
    <w:rsid w:val="00A155CB"/>
    <w:rsid w:val="00A15E54"/>
    <w:rsid w:val="00A16419"/>
    <w:rsid w:val="00A169BD"/>
    <w:rsid w:val="00A1729F"/>
    <w:rsid w:val="00A17410"/>
    <w:rsid w:val="00A2024B"/>
    <w:rsid w:val="00A20D44"/>
    <w:rsid w:val="00A2186C"/>
    <w:rsid w:val="00A21C59"/>
    <w:rsid w:val="00A21F5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62EC"/>
    <w:rsid w:val="00A66510"/>
    <w:rsid w:val="00A66719"/>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DE6"/>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4273"/>
    <w:rsid w:val="00C0438F"/>
    <w:rsid w:val="00C04AA2"/>
    <w:rsid w:val="00C05004"/>
    <w:rsid w:val="00C05674"/>
    <w:rsid w:val="00C0576C"/>
    <w:rsid w:val="00C058DD"/>
    <w:rsid w:val="00C05E55"/>
    <w:rsid w:val="00C06296"/>
    <w:rsid w:val="00C06C4E"/>
    <w:rsid w:val="00C101B6"/>
    <w:rsid w:val="00C10344"/>
    <w:rsid w:val="00C10381"/>
    <w:rsid w:val="00C1088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7732"/>
    <w:rsid w:val="00C47A87"/>
    <w:rsid w:val="00C500FF"/>
    <w:rsid w:val="00C5092C"/>
    <w:rsid w:val="00C50A24"/>
    <w:rsid w:val="00C50B1E"/>
    <w:rsid w:val="00C5122E"/>
    <w:rsid w:val="00C515E1"/>
    <w:rsid w:val="00C51A13"/>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E58"/>
    <w:rsid w:val="00CE24CB"/>
    <w:rsid w:val="00CE2859"/>
    <w:rsid w:val="00CE39B1"/>
    <w:rsid w:val="00CE40EA"/>
    <w:rsid w:val="00CE4126"/>
    <w:rsid w:val="00CE43C0"/>
    <w:rsid w:val="00CE4526"/>
    <w:rsid w:val="00CE47DC"/>
    <w:rsid w:val="00CE4866"/>
    <w:rsid w:val="00CE4FF9"/>
    <w:rsid w:val="00CE5473"/>
    <w:rsid w:val="00CE55E8"/>
    <w:rsid w:val="00CE55EF"/>
    <w:rsid w:val="00CE63C6"/>
    <w:rsid w:val="00CE6507"/>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97"/>
    <w:rsid w:val="00D0584C"/>
    <w:rsid w:val="00D05C01"/>
    <w:rsid w:val="00D064E8"/>
    <w:rsid w:val="00D06885"/>
    <w:rsid w:val="00D07275"/>
    <w:rsid w:val="00D077BC"/>
    <w:rsid w:val="00D07CF4"/>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3646"/>
    <w:rsid w:val="00D640CB"/>
    <w:rsid w:val="00D644F5"/>
    <w:rsid w:val="00D64617"/>
    <w:rsid w:val="00D64E5E"/>
    <w:rsid w:val="00D65BA8"/>
    <w:rsid w:val="00D65D4C"/>
    <w:rsid w:val="00D6605C"/>
    <w:rsid w:val="00D666F2"/>
    <w:rsid w:val="00D66C80"/>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C7C"/>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0BA"/>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7C7"/>
    <w:rsid w:val="00EF4858"/>
    <w:rsid w:val="00EF5A32"/>
    <w:rsid w:val="00EF5B80"/>
    <w:rsid w:val="00EF6954"/>
    <w:rsid w:val="00EF6FE8"/>
    <w:rsid w:val="00F00766"/>
    <w:rsid w:val="00F00BEB"/>
    <w:rsid w:val="00F00CE2"/>
    <w:rsid w:val="00F00D60"/>
    <w:rsid w:val="00F01450"/>
    <w:rsid w:val="00F01535"/>
    <w:rsid w:val="00F01910"/>
    <w:rsid w:val="00F02FBE"/>
    <w:rsid w:val="00F03143"/>
    <w:rsid w:val="00F033EF"/>
    <w:rsid w:val="00F045A5"/>
    <w:rsid w:val="00F05AE7"/>
    <w:rsid w:val="00F05B87"/>
    <w:rsid w:val="00F0620A"/>
    <w:rsid w:val="00F062AE"/>
    <w:rsid w:val="00F063A7"/>
    <w:rsid w:val="00F064CD"/>
    <w:rsid w:val="00F0679A"/>
    <w:rsid w:val="00F06A30"/>
    <w:rsid w:val="00F06D95"/>
    <w:rsid w:val="00F075CB"/>
    <w:rsid w:val="00F0773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6B4C"/>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9B1"/>
    <w:rsid w:val="00F66BB4"/>
    <w:rsid w:val="00F66D26"/>
    <w:rsid w:val="00F671DB"/>
    <w:rsid w:val="00F6720C"/>
    <w:rsid w:val="00F679DA"/>
    <w:rsid w:val="00F700F3"/>
    <w:rsid w:val="00F703DB"/>
    <w:rsid w:val="00F706ED"/>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762C"/>
    <w:rsid w:val="00F776C4"/>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653"/>
    <w:rsid w:val="00FE16BC"/>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6B4C"/>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F46B4C"/>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F46B4C"/>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5416E-845E-4F90-A78A-7423585F1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973</Words>
  <Characters>5551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2019-11-07T01:49:00Z</dcterms:created>
  <dcterms:modified xsi:type="dcterms:W3CDTF">2019-11-08T09:06:00Z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